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Cinema:</w:t>
      </w:r>
      <w:r>
        <w:t xml:space="preserve"> </w:t>
      </w:r>
      <w:r>
        <w:t xml:space="preserve">A</w:t>
      </w:r>
      <w:r>
        <w:t xml:space="preserve"> </w:t>
      </w:r>
      <w:r>
        <w:t xml:space="preserve">Study</w:t>
      </w:r>
      <w:r>
        <w:t xml:space="preserve"> </w:t>
      </w:r>
      <w:r>
        <w:t xml:space="preserve">of</w:t>
      </w:r>
      <w:r>
        <w:t xml:space="preserve"> </w:t>
      </w:r>
      <w:r>
        <w:t xml:space="preserve">Rome,</w:t>
      </w:r>
      <w:r>
        <w:t xml:space="preserve"> </w:t>
      </w:r>
      <w:r>
        <w:t xml:space="preserve">Italy</w:t>
      </w:r>
    </w:p>
    <w:p>
      <w:pPr>
        <w:pStyle w:val="FirstParagraph"/>
      </w:pPr>
      <w:r>
        <w:t xml:space="preserve">```html</w:t>
      </w:r>
    </w:p>
    <w:bookmarkStart w:id="28" w:name="X8fdf685afe76171e933522ac256556a801042b7"/>
    <w:p>
      <w:pPr>
        <w:pStyle w:val="Heading1"/>
      </w:pPr>
      <w:r>
        <w:t xml:space="preserve">The Role of the Film Director in Contemporary Cinema: A Study of Rome, Italy</w:t>
      </w:r>
    </w:p>
    <w:bookmarkStart w:id="20" w:name="introduction"/>
    <w:p>
      <w:pPr>
        <w:pStyle w:val="Heading2"/>
      </w:pPr>
      <w:r>
        <w:t xml:space="preserve">Introduction</w:t>
      </w:r>
    </w:p>
    <w:p>
      <w:pPr>
        <w:pStyle w:val="FirstParagraph"/>
      </w:pPr>
      <w:r>
        <w:t xml:space="preserve">This Master Thesis explores the pivotal role of the film director as a creative force within contemporary cinema, with a specific focus on Rome, Italy. As one of the most iconic cities in the world and a historical epicenter of cinematic artistry, Rome offers a unique lens through which to examine the evolution and challenges faced by film directors in shaping cultural narratives. This study is designed to provide an in-depth analysis of how Roman directors contribute to global cinema while navigating Italy's distinct socio-cultural landscape.</w:t>
      </w:r>
    </w:p>
    <w:bookmarkEnd w:id="20"/>
    <w:bookmarkStart w:id="21" w:name="X714eac9395c23d988ab4eff111e0fddd6338dad"/>
    <w:p>
      <w:pPr>
        <w:pStyle w:val="Heading2"/>
      </w:pPr>
      <w:r>
        <w:t xml:space="preserve">Historical Context: Rome as a Cinematic Capital</w:t>
      </w:r>
    </w:p>
    <w:p>
      <w:pPr>
        <w:pStyle w:val="FirstParagraph"/>
      </w:pPr>
      <w:r>
        <w:t xml:space="preserve">Rome has long been synonymous with cinema, from the golden age of Italian neorealism to the modern era of digital storytelling. The city’s architectural grandeur, rich history, and vibrant artistic community have made it a magnet for filmmakers since the early 20th century. Directors such as Federico Fellini and Roberto Rossellini emerged from Rome’s creative ecosystem, using its streets, churches, and piazzas as both backdrops and metaphors for human experience. This historical legacy positions Rome as a living archive of cinematic innovation, making it an ideal case study for understanding how the film director functions as both artist and cultural custodian.</w:t>
      </w:r>
    </w:p>
    <w:bookmarkEnd w:id="21"/>
    <w:bookmarkStart w:id="22" w:name="methodology"/>
    <w:p>
      <w:pPr>
        <w:pStyle w:val="Heading2"/>
      </w:pPr>
      <w:r>
        <w:t xml:space="preserve">Methodology</w:t>
      </w:r>
    </w:p>
    <w:p>
      <w:pPr>
        <w:pStyle w:val="FirstParagraph"/>
      </w:pPr>
      <w:r>
        <w:t xml:space="preserve">This Master Thesis employs a qualitative research approach, combining archival analysis of seminal films directed in Rome with interviews conducted with contemporary filmmakers based in the city. The methodology draws on primary sources such as film scripts, directorial statements, and production diaries, alongside secondary sources like academic critiques and historical accounts of Italian cinema. By focusing on Rome-specific examples—such as the works of Luchino Visconti or modern directors like Matteo Garrone—the study seeks to uncover patterns in how directors leverage the city’s unique identity to craft compelling narratives.</w:t>
      </w:r>
    </w:p>
    <w:bookmarkEnd w:id="22"/>
    <w:bookmarkStart w:id="23" w:name="the-film-director-as-cultural-architect"/>
    <w:p>
      <w:pPr>
        <w:pStyle w:val="Heading2"/>
      </w:pPr>
      <w:r>
        <w:t xml:space="preserve">The Film Director as Cultural Architect</w:t>
      </w:r>
    </w:p>
    <w:p>
      <w:pPr>
        <w:pStyle w:val="FirstParagraph"/>
      </w:pPr>
      <w:r>
        <w:t xml:space="preserve">At the heart of this thesis is the assertion that a film director is more than a technical operator; they are cultural architects who translate societal values, historical contexts, and personal visions into visual language. In Rome, where tradition and modernity collide, directors often grapple with the tension between preserving Italy’s cinematic heritage and embracing global storytelling techniques. For instance, contemporary directors in Rome frequently explore themes of migration, urbanization, and identity—issues that resonate deeply with both Italian audiences and international viewers.</w:t>
      </w:r>
    </w:p>
    <w:bookmarkEnd w:id="23"/>
    <w:bookmarkStart w:id="24" w:name="X134ef33238ab254ca25369b7b8fc5a941e132a1"/>
    <w:p>
      <w:pPr>
        <w:pStyle w:val="Heading2"/>
      </w:pPr>
      <w:r>
        <w:t xml:space="preserve">Case Studies: Roman Directors in Global Cinema</w:t>
      </w:r>
    </w:p>
    <w:p>
      <w:pPr>
        <w:pStyle w:val="FirstParagraph"/>
      </w:pPr>
      <w:r>
        <w:t xml:space="preserve">To illustrate the role of the film director in Rome’s cinematic landscape, this thesis analyzes three case studies:</w:t>
      </w:r>
    </w:p>
    <w:p>
      <w:pPr>
        <w:numPr>
          <w:ilvl w:val="0"/>
          <w:numId w:val="1001"/>
        </w:numPr>
        <w:pStyle w:val="Compact"/>
      </w:pPr>
      <w:r>
        <w:rPr>
          <w:bCs/>
          <w:b/>
        </w:rPr>
        <w:t xml:space="preserve">Federico Fellini:</w:t>
      </w:r>
      <w:r>
        <w:t xml:space="preserve"> </w:t>
      </w:r>
      <w:r>
        <w:t xml:space="preserve">His iconic films, such as *La Strada* (1954) and *8½* (1963), exemplify how a director can transform Rome’s physical and cultural fabric into universal storytelling.</w:t>
      </w:r>
    </w:p>
    <w:p>
      <w:pPr>
        <w:numPr>
          <w:ilvl w:val="0"/>
          <w:numId w:val="1001"/>
        </w:numPr>
        <w:pStyle w:val="Compact"/>
      </w:pPr>
      <w:r>
        <w:rPr>
          <w:bCs/>
          <w:b/>
        </w:rPr>
        <w:t xml:space="preserve">Luchino Visconti:</w:t>
      </w:r>
      <w:r>
        <w:t xml:space="preserve"> </w:t>
      </w:r>
      <w:r>
        <w:t xml:space="preserve">A master of neorealism, Visconti’s use of Roman settings in films like *Rocco and His Brothers* (1960) highlights the director’s ability to blend social critique with aesthetic innovation.</w:t>
      </w:r>
    </w:p>
    <w:p>
      <w:pPr>
        <w:numPr>
          <w:ilvl w:val="0"/>
          <w:numId w:val="1001"/>
        </w:numPr>
        <w:pStyle w:val="Compact"/>
      </w:pPr>
      <w:r>
        <w:rPr>
          <w:bCs/>
          <w:b/>
        </w:rPr>
        <w:t xml:space="preserve">Matteo Garrone:</w:t>
      </w:r>
      <w:r>
        <w:t xml:space="preserve"> </w:t>
      </w:r>
      <w:r>
        <w:t xml:space="preserve">Modern directors like Garrone, known for *Gomorrah* (2010), demonstrate how contemporary Roman filmmakers engage with global themes while maintaining a distinctly Italian sensibility.</w:t>
      </w:r>
    </w:p>
    <w:bookmarkEnd w:id="24"/>
    <w:bookmarkStart w:id="25" w:name="X8b71d7c5f22914f720650431361db1f05e8de4e"/>
    <w:p>
      <w:pPr>
        <w:pStyle w:val="Heading2"/>
      </w:pPr>
      <w:r>
        <w:t xml:space="preserve">Challenges and Opportunities in Rome’s Film Industry</w:t>
      </w:r>
    </w:p>
    <w:p>
      <w:pPr>
        <w:pStyle w:val="FirstParagraph"/>
      </w:pPr>
      <w:r>
        <w:t xml:space="preserve">Despite its storied past, the film industry in Rome faces challenges such as funding constraints, competition from international productions, and the need to adapt to digital technologies. However, these challenges also present opportunities for directors to innovate. For example, Rome’s film schools—such as the Accademia del Cinema italiano di Roma—play a crucial role in nurturing emerging talent who are equipped to navigate both traditional and modern cinematic paradigms.</w:t>
      </w:r>
    </w:p>
    <w:bookmarkEnd w:id="25"/>
    <w:bookmarkStart w:id="26" w:name="conclusion"/>
    <w:p>
      <w:pPr>
        <w:pStyle w:val="Heading2"/>
      </w:pPr>
      <w:r>
        <w:t xml:space="preserve">Conclusion</w:t>
      </w:r>
    </w:p>
    <w:p>
      <w:pPr>
        <w:pStyle w:val="FirstParagraph"/>
      </w:pPr>
      <w:r>
        <w:t xml:space="preserve">This Master Thesis underscores the indispensable role of the film director in shaping Rome’s cinematic identity and its contribution to global cinema. By examining the historical, cultural, and contemporary dimensions of filmmaking in Italy’s capital, this study offers insights into how directors serve as both storytellers and cultural ambassadors. For students pursuing a Master Thesis in film studies or related disciplines, Rome stands as a unique laboratory for understanding the interplay between creativity, heritage, and innovation in cinema.</w:t>
      </w:r>
    </w:p>
    <w:bookmarkEnd w:id="26"/>
    <w:bookmarkStart w:id="27" w:name="references"/>
    <w:p>
      <w:pPr>
        <w:pStyle w:val="Heading2"/>
      </w:pPr>
      <w:r>
        <w:t xml:space="preserve">References</w:t>
      </w:r>
    </w:p>
    <w:p>
      <w:pPr>
        <w:pStyle w:val="FirstParagraph"/>
      </w:pPr>
      <w:r>
        <w:t xml:space="preserve">This thesis draws on primary sources such as film archives at the Cineteca di Roma and secondary literature including works by scholars like Richard Poirier (*Cinema of Federico Fellini*) and Martha Nochlin (*The Imaginary Orient*). All references are formatted according to academic standards for a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Contemporary Cinema: A Study of Rome, Italy</dc:title>
  <dc:creator/>
  <dc:language>en</dc:language>
  <cp:keywords/>
  <dcterms:created xsi:type="dcterms:W3CDTF">2026-07-21T09:52:13Z</dcterms:created>
  <dcterms:modified xsi:type="dcterms:W3CDTF">2026-07-21T09:52:13Z</dcterms:modified>
</cp:coreProperties>
</file>

<file path=docProps/custom.xml><?xml version="1.0" encoding="utf-8"?>
<Properties xmlns="http://schemas.openxmlformats.org/officeDocument/2006/custom-properties" xmlns:vt="http://schemas.openxmlformats.org/officeDocument/2006/docPropsVTypes"/>
</file>