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Japanese</w:t>
      </w:r>
      <w:r>
        <w:t xml:space="preserve"> </w:t>
      </w:r>
      <w:r>
        <w:t xml:space="preserve">Cinema</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Kyoto</w:t>
      </w:r>
    </w:p>
    <w:p>
      <w:pPr>
        <w:pStyle w:val="FirstParagraph"/>
      </w:pPr>
      <w:r>
        <w:t xml:space="preserve">```html</w:t>
      </w:r>
    </w:p>
    <w:bookmarkStart w:id="32" w:name="Xd96be3b4819f08b0b8cc9698355b24da0cbbff0"/>
    <w:p>
      <w:pPr>
        <w:pStyle w:val="Heading1"/>
      </w:pPr>
      <w:r>
        <w:t xml:space="preserve">Master Thesis: The Role of Film Directors in Contemporary Japanese Cinema with a Focus on Kyoto</w:t>
      </w:r>
    </w:p>
    <w:bookmarkStart w:id="20" w:name="introduction"/>
    <w:p>
      <w:pPr>
        <w:pStyle w:val="Heading2"/>
      </w:pPr>
      <w:r>
        <w:t xml:space="preserve">Introduction</w:t>
      </w:r>
    </w:p>
    <w:p>
      <w:pPr>
        <w:pStyle w:val="FirstParagraph"/>
      </w:pPr>
      <w:r>
        <w:t xml:space="preserve">This Master Thesis explores the significance of film directors in shaping contemporary Japanese cinema, with a particular emphasis on their role within the cultural and historical context of Kyoto. As a city renowned for its rich artistic heritage, Kyoto offers a unique backdrop for studying how film directors blend tradition with modernity to create narratives that resonate globally. The research aims to analyze the challenges, creative processes, and contributions of film directors in Japan’s cinematic landscape while highlighting Kyoto’s influence as both a source of inspiration and a hub for innovation.</w:t>
      </w:r>
    </w:p>
    <w:bookmarkEnd w:id="20"/>
    <w:bookmarkStart w:id="22" w:name="historical-context"/>
    <w:bookmarkStart w:id="21" w:name="Xd46d39317be5584d136bd5bcec3acfbe64d148a"/>
    <w:p>
      <w:pPr>
        <w:pStyle w:val="Heading2"/>
      </w:pPr>
      <w:r>
        <w:t xml:space="preserve">Historical Context: Kyoto’s Legacy in Japanese Film</w:t>
      </w:r>
    </w:p>
    <w:p>
      <w:pPr>
        <w:pStyle w:val="FirstParagraph"/>
      </w:pPr>
      <w:r>
        <w:t xml:space="preserve">Kyoto, known as the "city of temples," has long been a cultural epicenter in Japan. Its historical ties to the imperial court and its preservation of traditional arts make it a fertile ground for filmmakers seeking to explore themes of heritage, identity, and transformation. Early pioneers like Akira Kurosawa drew inspiration from Kyoto’s aesthetics, even though much of his work was produced in Tokyo. The city’s UNESCO World Heritage sites, such as Fushimi Inari Taisha and the Gion district, have been immortalized in films that celebrate Japan’s visual and cultural richness.</w:t>
      </w:r>
    </w:p>
    <w:p>
      <w:pPr>
        <w:pStyle w:val="BodyText"/>
      </w:pPr>
      <w:r>
        <w:t xml:space="preserve">In recent decades, Kyoto has emerged as a dynamic space for independent filmmakers. Institutions like the Kyoto University of Art and Design and festivals such as the Kyoto International Film Festival have fostered a community where film directors can experiment with storytelling techniques while staying rooted in local traditions.</w:t>
      </w:r>
    </w:p>
    <w:bookmarkEnd w:id="21"/>
    <w:bookmarkEnd w:id="22"/>
    <w:bookmarkStart w:id="24" w:name="analysis-of-film-directors"/>
    <w:bookmarkStart w:id="23" w:name="Xa28826fc2c674a2bd3b563de97c88e65dbb9e9b"/>
    <w:p>
      <w:pPr>
        <w:pStyle w:val="Heading2"/>
      </w:pPr>
      <w:r>
        <w:t xml:space="preserve">Analysis of Film Directors’ Roles in Contemporary Cinema</w:t>
      </w:r>
    </w:p>
    <w:p>
      <w:pPr>
        <w:pStyle w:val="FirstParagraph"/>
      </w:pPr>
      <w:r>
        <w:t xml:space="preserve">Film directors in Japan, particularly those based in Kyoto, navigate a dual role as cultural custodians and innovators. They often juxtapose Kyoto’s historical grandeur with modern societal issues, creating films that bridge the past and present. For example, director Makoto Shinkai has incorporated Kyoto’s natural landscapes into his animated works, such as</w:t>
      </w:r>
      <w:r>
        <w:t xml:space="preserve"> </w:t>
      </w:r>
      <w:r>
        <w:rPr>
          <w:iCs/>
          <w:i/>
        </w:rPr>
        <w:t xml:space="preserve">Your Name</w:t>
      </w:r>
      <w:r>
        <w:t xml:space="preserve"> </w:t>
      </w:r>
      <w:r>
        <w:t xml:space="preserve">(2016), which reflects both the city’s tranquility and its symbolic role in personal narratives.</w:t>
      </w:r>
    </w:p>
    <w:p>
      <w:pPr>
        <w:pStyle w:val="BodyText"/>
      </w:pPr>
      <w:r>
        <w:t xml:space="preserve">The research also highlights how directors in Kyoto leverage technology to amplify their artistic vision. The use of digital cinematography, virtual production techniques, and AI-driven editing tools has enabled filmmakers to reimagine Kyoto’s aesthetics for global audiences. This technological integration is a critical aspect of modern filmmaking in Japan, where tradition and innovation coexist.</w:t>
      </w:r>
    </w:p>
    <w:bookmarkEnd w:id="23"/>
    <w:bookmarkEnd w:id="24"/>
    <w:bookmarkStart w:id="26" w:name="challenges-and-opportunities"/>
    <w:bookmarkStart w:id="25" w:name="X03589ba1786d9a2392d345d33fffff706c0a0e6"/>
    <w:p>
      <w:pPr>
        <w:pStyle w:val="Heading2"/>
      </w:pPr>
      <w:r>
        <w:t xml:space="preserve">Challenges and Opportunities for Film Directors in Kyoto</w:t>
      </w:r>
    </w:p>
    <w:p>
      <w:pPr>
        <w:pStyle w:val="FirstParagraph"/>
      </w:pPr>
      <w:r>
        <w:t xml:space="preserve">Despite its cultural significance, Kyoto’s film industry faces challenges such as limited funding for independent projects and competition from Tokyo’s more established studios. Additionally, the rising cost of production in Japan has forced directors to seek alternative financing models, including crowdfunding and international co-productions.</w:t>
      </w:r>
    </w:p>
    <w:p>
      <w:pPr>
        <w:pStyle w:val="BodyText"/>
      </w:pPr>
      <w:r>
        <w:t xml:space="preserve">However, Kyoto also presents unique opportunities. Its status as a tourist destination allows directors to collaborate with local artisans, historians, and technologists to create immersive cinematic experiences. The city’s festivals and cultural events provide platforms for filmmakers to showcase their work while engaging directly with audiences who value authenticity and craftsmanship.</w:t>
      </w:r>
    </w:p>
    <w:bookmarkEnd w:id="25"/>
    <w:bookmarkEnd w:id="26"/>
    <w:bookmarkStart w:id="28" w:name="case-studies"/>
    <w:bookmarkStart w:id="27" w:name="case-studies-kyoto-based-film-directors"/>
    <w:p>
      <w:pPr>
        <w:pStyle w:val="Heading2"/>
      </w:pPr>
      <w:r>
        <w:t xml:space="preserve">Case Studies: Kyoto-Based Film Directors</w:t>
      </w:r>
    </w:p>
    <w:p>
      <w:pPr>
        <w:pStyle w:val="FirstParagraph"/>
      </w:pPr>
      <w:r>
        <w:t xml:space="preserve">To illustrate the themes discussed, this thesis examines case studies of directors based in Kyoto. For instance, director Yojiro Takita’s film</w:t>
      </w:r>
      <w:r>
        <w:t xml:space="preserve"> </w:t>
      </w:r>
      <w:r>
        <w:rPr>
          <w:iCs/>
          <w:i/>
        </w:rPr>
        <w:t xml:space="preserve">Departures</w:t>
      </w:r>
      <w:r>
        <w:t xml:space="preserve"> </w:t>
      </w:r>
      <w:r>
        <w:t xml:space="preserve">(2008), which won an Academy Award for Best Foreign Language Film, draws on Kyoto’s rituals of death and rebirth to explore universal human emotions. Another example is the work of contemporary animator Tatsuo Sato, whose films often feature Kyoto’s seasonal landscapes as metaphors for psychological states.</w:t>
      </w:r>
    </w:p>
    <w:p>
      <w:pPr>
        <w:pStyle w:val="BodyText"/>
      </w:pPr>
      <w:r>
        <w:t xml:space="preserve">These case studies reveal how directors in Kyoto use the city’s geography, history, and cultural practices to craft stories that transcend national boundaries. Their work underscores the importance of place in shaping a director’s creative identity and thematic focus.</w:t>
      </w:r>
    </w:p>
    <w:bookmarkEnd w:id="27"/>
    <w:bookmarkEnd w:id="28"/>
    <w:bookmarkStart w:id="30" w:name="future-prospects"/>
    <w:bookmarkStart w:id="29" w:name="X09055f5c9688fab213b0f322299066cfa267b46"/>
    <w:p>
      <w:pPr>
        <w:pStyle w:val="Heading2"/>
      </w:pPr>
      <w:r>
        <w:t xml:space="preserve">Future Prospects for Film Directors in Japan Kyoto</w:t>
      </w:r>
    </w:p>
    <w:p>
      <w:pPr>
        <w:pStyle w:val="FirstParagraph"/>
      </w:pPr>
      <w:r>
        <w:t xml:space="preserve">The future of film directors in Kyoto hinges on their ability to adapt to global trends while preserving the city’s unique cultural identity. Collaborations with international filmmakers, adoption of emerging technologies, and increased government support for local cinema are potential pathways for growth. Additionally, Kyoto’s role as a center for traditional arts could inspire hybrid genres that blend animation, live-action storytelling, and interactive media.</w:t>
      </w:r>
    </w:p>
    <w:p>
      <w:pPr>
        <w:pStyle w:val="BodyText"/>
      </w:pPr>
      <w:r>
        <w:t xml:space="preserve">As Japan continues to evolve culturally and economically, the contributions of film directors in Kyoto will be vital in ensuring that the city’s legacy remains a cornerstone of Japanese cinema. This thesis argues that by embracing both tradition and innovation, these directors can position Kyoto as a leading force in global filmmaking.</w:t>
      </w:r>
    </w:p>
    <w:bookmarkEnd w:id="29"/>
    <w:bookmarkEnd w:id="30"/>
    <w:bookmarkStart w:id="31" w:name="conclusion"/>
    <w:p>
      <w:pPr>
        <w:pStyle w:val="Heading2"/>
      </w:pPr>
      <w:r>
        <w:t xml:space="preserve">Conclusion</w:t>
      </w:r>
    </w:p>
    <w:p>
      <w:pPr>
        <w:pStyle w:val="FirstParagraph"/>
      </w:pPr>
      <w:r>
        <w:t xml:space="preserve">In conclusion, this Master Thesis has examined the multifaceted role of film directors in contemporary Japanese cinema with a focus on Kyoto. Through historical analysis, case studies, and an exploration of challenges and opportunities, it becomes evident that Kyoto’s cultural richness provides a unique foundation for cinematic innovation. The research underscores the importance of preserving local traditions while embracing global trends to create films that resonate with diverse audiences. As Japan moves forward, the vision of film directors in Kyoto will remain instrumental in shaping the future of cinema.</w:t>
      </w:r>
    </w:p>
    <w:bookmarkEnd w:id="31"/>
    <w:p>
      <w:pPr>
        <w:pStyle w:val="BodyText"/>
      </w:pPr>
      <w:r>
        <w:t xml:space="preserve">© 2023 Master Thesis on Film Directors in Japan Kyoto. All rights reserved.</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Contemporary Japanese Cinema with a Focus on Kyoto</dc:title>
  <dc:creator/>
  <dc:language>en</dc:language>
  <cp:keywords/>
  <dcterms:created xsi:type="dcterms:W3CDTF">2026-07-23T14:40:19Z</dcterms:created>
  <dcterms:modified xsi:type="dcterms:W3CDTF">2026-07-23T14:40:19Z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