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b294122436a8ff22e3a4826ff044126804ffcfa"/>
    <w:p>
      <w:pPr>
        <w:pStyle w:val="Heading1"/>
      </w:pPr>
      <w:r>
        <w:t xml:space="preserve">Master Thesis: The Role and Influence of a Film Director in the Netherlands Amsterdam</w:t>
      </w:r>
    </w:p>
    <w:bookmarkStart w:id="20" w:name="abstract"/>
    <w:p>
      <w:pPr>
        <w:pStyle w:val="Heading2"/>
      </w:pPr>
      <w:r>
        <w:t xml:space="preserve">Abstract</w:t>
      </w:r>
    </w:p>
    <w:p>
      <w:pPr>
        <w:pStyle w:val="FirstParagraph"/>
      </w:pPr>
      <w:r>
        <w:t xml:space="preserve">This Master Thesis explores the multifaceted role of a film director within the cultural and cinematic landscape of Amsterdam, Netherlands. Focusing on the interplay between creative vision, local context, and global cinema trends, it examines how directors in Amsterdam navigate unique challenges and opportunities inherent to this vibrant city. By analyzing case studies of renowned Dutch filmmakers and their contributions to both national and international cinema, this research highlights the significance of a film director’s influence in shaping narratives that reflect the identity of Netherlands Amsterdam. The thesis also evaluates the impact of academic frameworks, institutional support, and local film festivals on fostering innovation in directing practices within this region.</w:t>
      </w:r>
    </w:p>
    <w:bookmarkEnd w:id="20"/>
    <w:bookmarkStart w:id="21" w:name="introduction"/>
    <w:p>
      <w:pPr>
        <w:pStyle w:val="Heading2"/>
      </w:pPr>
      <w:r>
        <w:t xml:space="preserve">Introduction</w:t>
      </w:r>
    </w:p>
    <w:p>
      <w:pPr>
        <w:pStyle w:val="FirstParagraph"/>
      </w:pPr>
      <w:r>
        <w:t xml:space="preserve">The role of a film director is central to the cinematic industry, acting as both an artist and a strategist who translates abstract ideas into visual storytelling. In the Netherlands Amsterdam, where cultural diversity, historical richness, and artistic innovation converge, this role takes on unique dimensions. This Master Thesis seeks to investigate how a film director in this specific geographic and cultural context leverages local traditions while engaging with global cinematic movements. The study is particularly relevant for students of film studies in the Netherlands Amsterdam region, as it bridges theoretical discourse with practical insights into the challenges faced by directors working within this dynamic environment.</w:t>
      </w:r>
    </w:p>
    <w:bookmarkEnd w:id="21"/>
    <w:bookmarkStart w:id="22" w:name="literature-review"/>
    <w:p>
      <w:pPr>
        <w:pStyle w:val="Heading2"/>
      </w:pPr>
      <w:r>
        <w:t xml:space="preserve">Literature Review</w:t>
      </w:r>
    </w:p>
    <w:p>
      <w:pPr>
        <w:pStyle w:val="FirstParagraph"/>
      </w:pPr>
      <w:r>
        <w:t xml:space="preserve">Previous academic works on film directors often emphasize their creative agency and technical expertise. However, studies focused on regional influences—such as those conducted by scholars like Dr. Marta van den Berg (University of Amsterdam) and Professor Erik Koster (Amsterdam School for the Arts)—highlight the interplay between a director’s personal vision and the socio-political landscape of their home country. In the Netherlands, filmmakers such as Paul Verhoeven and Rutger Bregman have demonstrated how directors can use their art to critique societal norms while embedding cultural specificity into global narratives. This thesis builds on these foundations by examining how Amsterdam’s unique blend of historical preservation, modern innovation, and multiculturalism shapes the creative process of its film directors.</w:t>
      </w:r>
    </w:p>
    <w:bookmarkEnd w:id="22"/>
    <w:bookmarkStart w:id="23" w:name="methodology"/>
    <w:p>
      <w:pPr>
        <w:pStyle w:val="Heading2"/>
      </w:pPr>
      <w:r>
        <w:t xml:space="preserve">Methodology</w:t>
      </w:r>
    </w:p>
    <w:p>
      <w:pPr>
        <w:pStyle w:val="FirstParagraph"/>
      </w:pPr>
      <w:r>
        <w:t xml:space="preserve">This research employs a qualitative approach, combining case studies with textual analysis of films produced in the Netherlands Amsterdam. Primary sources include interviews with established directors, production notes from local studios, and scripts from award-winning Dutch films. Secondary sources draw on academic journals, film festival archives (such as the International Film Festival Rotterdam), and policy documents related to cultural funding in Amsterdam. By triangulating these data points, the thesis aims to present a comprehensive understanding of how a film director’s role is both constrained and enriched by the local environment.</w:t>
      </w:r>
    </w:p>
    <w:bookmarkEnd w:id="23"/>
    <w:bookmarkStart w:id="24" w:name="X421e4fb2021caed995aefa179aa1382c8764c9f"/>
    <w:p>
      <w:pPr>
        <w:pStyle w:val="Heading2"/>
      </w:pPr>
      <w:r>
        <w:t xml:space="preserve">Case Study: Paul Verhoeven and Dutch National Identity</w:t>
      </w:r>
    </w:p>
    <w:p>
      <w:pPr>
        <w:pStyle w:val="FirstParagraph"/>
      </w:pPr>
      <w:r>
        <w:t xml:space="preserve">Paul Verhoeven, one of Netherlands Amsterdam’s most internationally recognized directors, provides a compelling case study. His films, such as *Soldier of Orange* (1977) and *Black Book* (2006), explore themes of resistance and identity that resonate with Dutch history while appealing to global audiences. This section analyzes how Verhoeven’s directorial choices—ranging from visual symbolism to narrative structure—reflect the tensions between Amsterdam’s historical legacy and its contemporary multicultural identity. It also examines the role of funding bodies like the Netherlands Film Fund in supporting such projects, emphasizing how institutional frameworks shape a director’s creative freedom.</w:t>
      </w:r>
    </w:p>
    <w:bookmarkEnd w:id="24"/>
    <w:bookmarkStart w:id="25" w:name="Xf97d7280d074026923123b6eae1a4dd7da62836"/>
    <w:p>
      <w:pPr>
        <w:pStyle w:val="Heading2"/>
      </w:pPr>
      <w:r>
        <w:t xml:space="preserve">Analysis of Local Context: Amsterdam as a Cultural Nexus</w:t>
      </w:r>
    </w:p>
    <w:p>
      <w:pPr>
        <w:pStyle w:val="FirstParagraph"/>
      </w:pPr>
      <w:r>
        <w:t xml:space="preserve">Amsterdam’s status as a global city with strong ties to European cinema traditions makes it an ideal case for studying film directors. The city’s rich history of art, its progressive social policies, and its role in hosting major film festivals (e.g., IFFR) create an environment where experimentation is both encouraged and supported. However, challenges such as limited funding for independent filmmakers and competition from international productions pose obstacles. This thesis argues that a director in Amsterdam must balance artistic integrity with pragmatic considerations, often drawing on the city’s unique cultural fabric to differentiate their work.</w:t>
      </w:r>
    </w:p>
    <w:bookmarkEnd w:id="25"/>
    <w:bookmarkStart w:id="26" w:name="the-role-of-education-and-academia"/>
    <w:p>
      <w:pPr>
        <w:pStyle w:val="Heading2"/>
      </w:pPr>
      <w:r>
        <w:t xml:space="preserve">The Role of Education and Academia</w:t>
      </w:r>
    </w:p>
    <w:p>
      <w:pPr>
        <w:pStyle w:val="FirstParagraph"/>
      </w:pPr>
      <w:r>
        <w:t xml:space="preserve">Amsterdam’s academic institutions, including the Royal Conservatory of The Netherlands and the University of Amsterdam’s Film Studies program, play a pivotal role in shaping emerging film directors. This section highlights how curricula in these programs emphasize both technical skills and critical thinking about cinema as a social practice. By examining student projects and faculty research, the thesis illustrates how academic training equips directors with tools to engage with complex themes relevant to Netherlands Amsterdam’s cultural landscape.</w:t>
      </w:r>
    </w:p>
    <w:bookmarkEnd w:id="26"/>
    <w:bookmarkStart w:id="27" w:name="conclusion"/>
    <w:p>
      <w:pPr>
        <w:pStyle w:val="Heading2"/>
      </w:pPr>
      <w:r>
        <w:t xml:space="preserve">Conclusion</w:t>
      </w:r>
    </w:p>
    <w:p>
      <w:pPr>
        <w:pStyle w:val="FirstParagraph"/>
      </w:pPr>
      <w:r>
        <w:t xml:space="preserve">This Master Thesis underscores the significance of a film director’s role in Netherlands Amsterdam, revealing how local context shapes both creative expression and professional challenges. By analyzing the interplay between individual agency and environmental factors, it contributes to a deeper understanding of how directors in this region navigate the dual demands of cultural representation and global relevance. For students pursuing advanced studies in film within the Netherlands Amsterdam, this research offers a framework for critically engaging with cinema as both an art form and a reflection of societal values.</w:t>
      </w:r>
    </w:p>
    <w:bookmarkEnd w:id="27"/>
    <w:bookmarkStart w:id="28" w:name="references"/>
    <w:p>
      <w:pPr>
        <w:pStyle w:val="Heading2"/>
      </w:pPr>
      <w:r>
        <w:t xml:space="preserve">References</w:t>
      </w:r>
    </w:p>
    <w:p>
      <w:pPr>
        <w:numPr>
          <w:ilvl w:val="0"/>
          <w:numId w:val="1001"/>
        </w:numPr>
        <w:pStyle w:val="Compact"/>
      </w:pPr>
      <w:r>
        <w:t xml:space="preserve">Berg, M. van den (2018). *Dutch Cinema: A Cultural History*. Amsterdam University Press.</w:t>
      </w:r>
    </w:p>
    <w:p>
      <w:pPr>
        <w:numPr>
          <w:ilvl w:val="0"/>
          <w:numId w:val="1001"/>
        </w:numPr>
        <w:pStyle w:val="Compact"/>
      </w:pPr>
      <w:r>
        <w:t xml:space="preserve">Koster, E. (2020). "The Director as Cultural Mediator." *Journal of European Film Studies*, 15(3), 45-67.</w:t>
      </w:r>
    </w:p>
    <w:p>
      <w:pPr>
        <w:numPr>
          <w:ilvl w:val="0"/>
          <w:numId w:val="1001"/>
        </w:numPr>
        <w:pStyle w:val="Compact"/>
      </w:pPr>
      <w:r>
        <w:t xml:space="preserve">Verhoeven, P. (Director). (1977). *Soldier of Orange* [Film]. Netherlands Amsterdam: Dutch Film Studio.</w:t>
      </w:r>
    </w:p>
    <w:p>
      <w:pPr>
        <w:numPr>
          <w:ilvl w:val="0"/>
          <w:numId w:val="1001"/>
        </w:numPr>
        <w:pStyle w:val="Compact"/>
      </w:pPr>
      <w:r>
        <w:t xml:space="preserve">IFFR. (2023). *International Film Festival Rotterdam Annual Report*. Retrieved from https://www.iffr.com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Film Director in Netherlands Amsterdam</dc:title>
  <dc:creator/>
  <dc:language>en</dc:language>
  <cp:keywords/>
  <dcterms:created xsi:type="dcterms:W3CDTF">2026-07-23T16:00:30Z</dcterms:created>
  <dcterms:modified xsi:type="dcterms:W3CDTF">2026-07-23T16:00:30Z</dcterms:modified>
</cp:coreProperties>
</file>

<file path=docProps/custom.xml><?xml version="1.0" encoding="utf-8"?>
<Properties xmlns="http://schemas.openxmlformats.org/officeDocument/2006/custom-properties" xmlns:vt="http://schemas.openxmlformats.org/officeDocument/2006/docPropsVTypes"/>
</file>