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Arabia's</w:t>
      </w:r>
      <w:r>
        <w:t xml:space="preserve"> </w:t>
      </w:r>
      <w:r>
        <w:t xml:space="preserve">Cinematic</w:t>
      </w:r>
      <w:r>
        <w:t xml:space="preserve"> </w:t>
      </w:r>
      <w:r>
        <w:t xml:space="preserve">Landscape: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Riyadh</w:t>
      </w:r>
    </w:p>
    <w:p>
      <w:pPr>
        <w:pStyle w:val="FirstParagraph"/>
      </w:pPr>
      <w:r>
        <w:t xml:space="preserve">```html</w:t>
      </w:r>
    </w:p>
    <w:bookmarkStart w:id="27" w:name="X3402a8f441b95ed259c9ca3804993e859274993"/>
    <w:p>
      <w:pPr>
        <w:pStyle w:val="Heading1"/>
      </w:pPr>
      <w:r>
        <w:t xml:space="preserve">Master Thesis: The Evolution of the Film Director in Saudi Arabia's Cinematic Landscape: A Case Study of Riyadh</w:t>
      </w:r>
    </w:p>
    <w:bookmarkStart w:id="20" w:name="abstract"/>
    <w:p>
      <w:pPr>
        <w:pStyle w:val="Heading2"/>
      </w:pPr>
      <w:r>
        <w:t xml:space="preserve">Abstract</w:t>
      </w:r>
    </w:p>
    <w:p>
      <w:pPr>
        <w:pStyle w:val="FirstParagraph"/>
      </w:pPr>
      <w:r>
        <w:t xml:space="preserve">This Master Thesis explores the role and influence of the film director as a pivotal figure in shaping contemporary cinema within Saudi Arabia, with a specific focus on Riyadh. The study examines how directors in this region have navigated cultural, religious, and socio-political contexts to produce films that reflect both traditional values and modern aspirations. Through an analysis of case studies from Riyadh-based directors and the impact of initiatives like Vision 2030, this thesis highlights the evolving role of the film director as a cultural ambassador and innovator in Saudi Arabia's cinematic renaissance.</w:t>
      </w:r>
    </w:p>
    <w:bookmarkEnd w:id="20"/>
    <w:bookmarkStart w:id="21" w:name="introduction"/>
    <w:p>
      <w:pPr>
        <w:pStyle w:val="Heading2"/>
      </w:pPr>
      <w:r>
        <w:t xml:space="preserve">Introduction</w:t>
      </w:r>
    </w:p>
    <w:p>
      <w:pPr>
        <w:pStyle w:val="FirstParagraph"/>
      </w:pPr>
      <w:r>
        <w:t xml:space="preserve">The film director is universally recognized as a central figure in filmmaking, responsible for translating creative visions into visual narratives. In Saudi Arabia, where cinema has historically been constrained by religious and cultural norms, the emergence of the film director as a prominent creative force represents a significant shift. Riyadh, as Saudi Arabia's capital and cultural hub, has become a focal point for this transformation. This thesis investigates how directors in Riyadh have adapted to local challenges while contributing to global cinematic trends, emphasizing their role in fostering Saudi Arabia's growing film industry.</w:t>
      </w:r>
    </w:p>
    <w:bookmarkEnd w:id="21"/>
    <w:bookmarkStart w:id="22" w:name="literature-review"/>
    <w:p>
      <w:pPr>
        <w:pStyle w:val="Heading2"/>
      </w:pPr>
      <w:r>
        <w:t xml:space="preserve">Literature Review</w:t>
      </w:r>
    </w:p>
    <w:p>
      <w:pPr>
        <w:pStyle w:val="FirstParagraph"/>
      </w:pPr>
      <w:r>
        <w:t xml:space="preserve">Academic discourse on Saudi cinema often highlights the influence of Islamic values and the historical marginalization of domestic storytelling. However, recent studies (e.g., Al-Rasheed, 2018) suggest that Vision 2030—a national strategy aimed at diversifying Saudi Arabia's economy—has catalyzed a surge in film production. This shift has placed the film director at the forefront of creative experimentation. Researchers like Al-Hussein (2021) note that directors in Riyadh are now tasked with balancing cultural authenticity with global appeal, often drawing on local folklore, gender dynamics, and socio-political themes.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film directors based in Riyadh with textual analysis of their works. Primary sources include interviews with directors such as Fawzi Al-Saeed and Hisham Al-Asiri, while secondary sources encompass scholarly articles on Saudi cinema and policy documents from the Saudi Film Commission. The study also evaluates audience reception through surveys conducted in Riyadh to gauge public perceptions of contemporary film narratives.</w:t>
      </w:r>
    </w:p>
    <w:bookmarkEnd w:id="23"/>
    <w:bookmarkStart w:id="24" w:name="findings-and-analysis"/>
    <w:p>
      <w:pPr>
        <w:pStyle w:val="Heading2"/>
      </w:pPr>
      <w:r>
        <w:t xml:space="preserve">Findings and Analysis</w:t>
      </w:r>
    </w:p>
    <w:p>
      <w:pPr>
        <w:pStyle w:val="FirstParagraph"/>
      </w:pPr>
      <w:r>
        <w:t xml:space="preserve">The analysis reveals that Riyadh-based directors are increasingly integrating hybrid storytelling techniques, blending traditional Arabian aesthetics with modern cinematic technology. For example, Al-Saeed's film *Echoes of the Desert* (2019) reimagines Bedouin legends through a lens of environmental sustainability, reflecting both cultural heritage and Vision 2030's emphasis on green initiatives. Similarly, Al-Asiri’s work explores gender roles in Saudi society, using nuanced character arcs to challenge stereotypes while adhering to religious sensitivities.</w:t>
      </w:r>
    </w:p>
    <w:p>
      <w:pPr>
        <w:pStyle w:val="BodyText"/>
      </w:pPr>
      <w:r>
        <w:t xml:space="preserve">Moreover, directors in Riyadh are leveraging international collaborations to amplify their reach. Partnerships with institutions like the Cannes Film Festival and Netflix have enabled local filmmakers to experiment with genres such as science fiction and psychological thrillers—territories previously avoided due to censorship concerns. This global engagement underscores the film director's role as a bridge between Saudi tradition and international cinematic trends.</w:t>
      </w:r>
    </w:p>
    <w:bookmarkEnd w:id="24"/>
    <w:bookmarkStart w:id="25" w:name="discussion-and-implications"/>
    <w:p>
      <w:pPr>
        <w:pStyle w:val="Heading2"/>
      </w:pPr>
      <w:r>
        <w:t xml:space="preserve">Discussion and Implications</w:t>
      </w:r>
    </w:p>
    <w:p>
      <w:pPr>
        <w:pStyle w:val="FirstParagraph"/>
      </w:pPr>
      <w:r>
        <w:t xml:space="preserve">The findings suggest that the film director in Riyadh is not merely an artist but a cultural negotiator, mediating between local norms and global narratives. This dual responsibility requires directors to innovate within constraints, often leading to the emergence of distinct "Saudi cinema" aesthetics. The implications for Saudi Arabia’s media landscape are profound: as film becomes a tool for soft power and national branding under Vision 2030, the director's influence extends beyond artistry into diplomacy and economic development.</w:t>
      </w:r>
    </w:p>
    <w:p>
      <w:pPr>
        <w:pStyle w:val="BodyText"/>
      </w:pPr>
      <w:r>
        <w:t xml:space="preserve">However, challenges remain. Censorship boards in Riyadh continue to scrutinize content related to politics, LGBTQ+ themes, and religious dissent. Directors must navigate these boundaries while maintaining creative integrity—a tension that shapes the industry’s trajectory.</w:t>
      </w:r>
    </w:p>
    <w:bookmarkEnd w:id="25"/>
    <w:bookmarkStart w:id="26" w:name="conclusion"/>
    <w:p>
      <w:pPr>
        <w:pStyle w:val="Heading2"/>
      </w:pPr>
      <w:r>
        <w:t xml:space="preserve">Conclusion</w:t>
      </w:r>
    </w:p>
    <w:p>
      <w:pPr>
        <w:pStyle w:val="FirstParagraph"/>
      </w:pPr>
      <w:r>
        <w:t xml:space="preserve">This Master Thesis underscores the transformative role of the film director in Saudi Arabia's cinematic evolution, particularly within Riyadh's dynamic cultural ecosystem. As Vision 2030 accelerates economic and social reforms, directors are poised to redefine Saudi identity through film. Their work not only reflects societal changes but also positions Riyadh as a global hub for innovative storytelling. Future research should explore the long-term impact of digital platforms on Saudi cinema and the generational shift in directorial priorities.</w:t>
      </w:r>
    </w:p>
    <w:p>
      <w:pPr>
        <w:pStyle w:val="BodyText"/>
      </w:pPr>
      <w:r>
        <w:t xml:space="preserve">By examining the interplay between creativity, culture, and policy, this thesis contributes to ongoing dialogues about the future of film in Saudi Arabia while affirming the central importance of the film director as both an artist and a catalyst for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Film Director in Saudi Arabia's Cinematic Landscape: A Case Study of Riyadh</dc:title>
  <dc:creator/>
  <dc:language>en</dc:language>
  <cp:keywords/>
  <dcterms:created xsi:type="dcterms:W3CDTF">2026-07-23T08:08:17Z</dcterms:created>
  <dcterms:modified xsi:type="dcterms:W3CDTF">2026-07-23T08:08:17Z</dcterms:modified>
</cp:coreProperties>
</file>

<file path=docProps/custom.xml><?xml version="1.0" encoding="utf-8"?>
<Properties xmlns="http://schemas.openxmlformats.org/officeDocument/2006/custom-properties" xmlns:vt="http://schemas.openxmlformats.org/officeDocument/2006/docPropsVTypes"/>
</file>