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6dfea93c1374d46b333907dd733e6e6b6d2be65"/>
    <w:p>
      <w:pPr>
        <w:pStyle w:val="Heading1"/>
      </w:pPr>
      <w:r>
        <w:t xml:space="preserve">Master Thesis: The Role of Film Directors in Thailand Bangkok</w:t>
      </w:r>
    </w:p>
    <w:p>
      <w:pPr>
        <w:pStyle w:val="FirstParagraph"/>
      </w:pPr>
      <w:r>
        <w:t xml:space="preserve">This Master's thesis explores the significance of film directors as cultural and artistic architects within the dynamic context of</w:t>
      </w:r>
      <w:r>
        <w:t xml:space="preserve"> </w:t>
      </w:r>
      <w:r>
        <w:rPr>
          <w:bCs/>
          <w:b/>
        </w:rPr>
        <w:t xml:space="preserve">Thailand Bangkok</w:t>
      </w:r>
      <w:r>
        <w:t xml:space="preserve">. As a global hub for cinema,</w:t>
      </w:r>
      <w:r>
        <w:t xml:space="preserve"> </w:t>
      </w:r>
      <w:r>
        <w:rPr>
          <w:bCs/>
          <w:b/>
        </w:rPr>
        <w:t xml:space="preserve">Thailand Bangkok</w:t>
      </w:r>
      <w:r>
        <w:t xml:space="preserve"> </w:t>
      </w:r>
      <w:r>
        <w:t xml:space="preserve">offers a unique socio-cultural landscape where filmmakers navigate tradition, modernity, and globalization. This study investigates how</w:t>
      </w:r>
      <w:r>
        <w:t xml:space="preserve"> </w:t>
      </w:r>
      <w:r>
        <w:rPr>
          <w:bCs/>
          <w:b/>
        </w:rPr>
        <w:t xml:space="preserve">Film Directors</w:t>
      </w:r>
      <w:r>
        <w:t xml:space="preserve"> </w:t>
      </w:r>
      <w:r>
        <w:t xml:space="preserve">in Bangkok have shaped national identity through cinematic narratives while addressing challenges specific to the Thai film industry.</w:t>
      </w:r>
    </w:p>
    <w:bookmarkStart w:id="20" w:name="introduction"/>
    <w:p>
      <w:pPr>
        <w:pStyle w:val="Heading2"/>
      </w:pPr>
      <w:r>
        <w:t xml:space="preserve">1. Introduction</w:t>
      </w:r>
    </w:p>
    <w:p>
      <w:pPr>
        <w:pStyle w:val="FirstParagraph"/>
      </w:pPr>
      <w:r>
        <w:rPr>
          <w:bCs/>
          <w:b/>
        </w:rPr>
        <w:t xml:space="preserve">Thailand Bangkok</w:t>
      </w:r>
      <w:r>
        <w:t xml:space="preserve">, the capital city of Thailand, has long been a melting pot of cultural, historical, and contemporary influences. Its bustling urban environment, rich heritage sites like Wat Pho and Grand Palace, and diverse population provide fertile ground for</w:t>
      </w:r>
      <w:r>
        <w:t xml:space="preserve"> </w:t>
      </w:r>
      <w:r>
        <w:rPr>
          <w:bCs/>
          <w:b/>
        </w:rPr>
        <w:t xml:space="preserve">Film Directors</w:t>
      </w:r>
      <w:r>
        <w:t xml:space="preserve"> </w:t>
      </w:r>
      <w:r>
        <w:t xml:space="preserve">to craft stories that resonate locally and internationally. This thesis examines the interplay between</w:t>
      </w:r>
      <w:r>
        <w:t xml:space="preserve"> </w:t>
      </w:r>
      <w:r>
        <w:rPr>
          <w:bCs/>
          <w:b/>
        </w:rPr>
        <w:t xml:space="preserve">Thailand Bangkok</w:t>
      </w:r>
      <w:r>
        <w:t xml:space="preserve">'s socio-political climate, economic resources, and artistic innovation in shaping the trajectory of</w:t>
      </w:r>
      <w:r>
        <w:t xml:space="preserve"> </w:t>
      </w:r>
      <w:r>
        <w:rPr>
          <w:bCs/>
          <w:b/>
        </w:rPr>
        <w:t xml:space="preserve">Film Directors</w:t>
      </w:r>
      <w:r>
        <w:t xml:space="preserve"> </w:t>
      </w:r>
      <w:r>
        <w:t xml:space="preserve">who operate within this unique ecosystem.</w:t>
      </w:r>
    </w:p>
    <w:p>
      <w:pPr>
        <w:pStyle w:val="BodyText"/>
      </w:pPr>
      <w:r>
        <w:t xml:space="preserve">The study is particularly relevant for academic discourse on film studies, as it bridges theoretical frameworks with empirical analysis of directors’ creative practices. By focusing on</w:t>
      </w:r>
      <w:r>
        <w:t xml:space="preserve"> </w:t>
      </w:r>
      <w:r>
        <w:rPr>
          <w:bCs/>
          <w:b/>
        </w:rPr>
        <w:t xml:space="preserve">Thailand Bangkok</w:t>
      </w:r>
      <w:r>
        <w:t xml:space="preserve">, the research highlights how geographical and cultural specificity influences cinematic output, offering insights into both local and global filmmaking trends.</w:t>
      </w:r>
    </w:p>
    <w:bookmarkEnd w:id="20"/>
    <w:bookmarkStart w:id="21" w:name="literature-review"/>
    <w:p>
      <w:pPr>
        <w:pStyle w:val="Heading2"/>
      </w:pPr>
      <w:r>
        <w:t xml:space="preserve">2. Literature Review</w:t>
      </w:r>
    </w:p>
    <w:p>
      <w:pPr>
        <w:pStyle w:val="FirstParagraph"/>
      </w:pPr>
      <w:r>
        <w:t xml:space="preserve">The role of film directors as cultural commentators is well-established in academic literature, with scholars such as David Bordwell (1985) emphasizing their authorship in shaping cinematic narratives. However, regional studies on</w:t>
      </w:r>
      <w:r>
        <w:t xml:space="preserve"> </w:t>
      </w:r>
      <w:r>
        <w:rPr>
          <w:bCs/>
          <w:b/>
        </w:rPr>
        <w:t xml:space="preserve">Thailand Bangkok</w:t>
      </w:r>
      <w:r>
        <w:t xml:space="preserve"> </w:t>
      </w:r>
      <w:r>
        <w:t xml:space="preserve">remain underexplored in this context. Research by Chalermpong Nidcham (2018) notes that Thai cinema has historically been influenced by the socio-political dynamics of</w:t>
      </w:r>
      <w:r>
        <w:t xml:space="preserve"> </w:t>
      </w:r>
      <w:r>
        <w:rPr>
          <w:bCs/>
          <w:b/>
        </w:rPr>
        <w:t xml:space="preserve">Thailand Bangkok</w:t>
      </w:r>
      <w:r>
        <w:t xml:space="preserve">, from censorship regulations to the rise of independent filmmaking.</w:t>
      </w:r>
    </w:p>
    <w:p>
      <w:pPr>
        <w:pStyle w:val="BodyText"/>
      </w:pPr>
      <w:r>
        <w:t xml:space="preserve">Krit Pongpaet’s analysis (2020) highlights how directors like Apichatpong Weerasethakul and Pen-ek Ratanaruang have used</w:t>
      </w:r>
      <w:r>
        <w:t xml:space="preserve"> </w:t>
      </w:r>
      <w:r>
        <w:rPr>
          <w:bCs/>
          <w:b/>
        </w:rPr>
        <w:t xml:space="preserve">Thailand Bangkok</w:t>
      </w:r>
      <w:r>
        <w:t xml:space="preserve"> </w:t>
      </w:r>
      <w:r>
        <w:t xml:space="preserve">as a metaphor for broader existential themes, blending reality and fiction to critique societal norms. This thesis builds on such works by examining the lived experiences of directors operating in</w:t>
      </w:r>
      <w:r>
        <w:t xml:space="preserve"> </w:t>
      </w:r>
      <w:r>
        <w:rPr>
          <w:bCs/>
          <w:b/>
        </w:rPr>
        <w:t xml:space="preserve">Thailand Bangkok</w:t>
      </w:r>
      <w:r>
        <w:t xml:space="preserve">, including their access to resources, institutional support, and audience reception.</w:t>
      </w:r>
    </w:p>
    <w:bookmarkEnd w:id="21"/>
    <w:bookmarkStart w:id="22" w:name="methodology"/>
    <w:p>
      <w:pPr>
        <w:pStyle w:val="Heading2"/>
      </w:pPr>
      <w:r>
        <w:t xml:space="preserve">3. Methodology</w:t>
      </w:r>
    </w:p>
    <w:p>
      <w:pPr>
        <w:pStyle w:val="FirstParagraph"/>
      </w:pPr>
      <w:r>
        <w:t xml:space="preserve">This research employs a qualitative approach, combining case studies of prominent</w:t>
      </w:r>
      <w:r>
        <w:t xml:space="preserve"> </w:t>
      </w:r>
      <w:r>
        <w:rPr>
          <w:bCs/>
          <w:b/>
        </w:rPr>
        <w:t xml:space="preserve">Film Directors</w:t>
      </w:r>
      <w:r>
        <w:t xml:space="preserve"> </w:t>
      </w:r>
      <w:r>
        <w:t xml:space="preserve">from</w:t>
      </w:r>
      <w:r>
        <w:t xml:space="preserve"> </w:t>
      </w:r>
      <w:r>
        <w:rPr>
          <w:bCs/>
          <w:b/>
        </w:rPr>
        <w:t xml:space="preserve">Thailand Bangkok</w:t>
      </w:r>
      <w:r>
        <w:t xml:space="preserve">, semi-structured interviews with emerging filmmakers, and an analysis of Thai cinematic works produced in the city. Data collection includes archival research on film festivals such as the Bangkok International Film Festival (BIFF) and industry reports from the National Film Archive of Thailand.</w:t>
      </w:r>
    </w:p>
    <w:p>
      <w:pPr>
        <w:pStyle w:val="BodyText"/>
      </w:pPr>
      <w:r>
        <w:t xml:space="preserve">The methodology prioritizes understanding</w:t>
      </w:r>
      <w:r>
        <w:t xml:space="preserve"> </w:t>
      </w:r>
      <w:r>
        <w:rPr>
          <w:bCs/>
          <w:b/>
        </w:rPr>
        <w:t xml:space="preserve">Thailand Bangkok</w:t>
      </w:r>
      <w:r>
        <w:t xml:space="preserve">’s role as a cultural capital, interrogating how its urban fabric, historical memory, and contemporary issues inform directors’ creative choices. The study also evaluates challenges such as funding limitations, censorship laws (e.g., the National Council for Peace and Order’s influence), and competition with international cinema.</w:t>
      </w:r>
    </w:p>
    <w:bookmarkEnd w:id="22"/>
    <w:bookmarkStart w:id="23" w:name="X6ad54c6e9e316d884aabbb69cdaadd0dc85baa3"/>
    <w:p>
      <w:pPr>
        <w:pStyle w:val="Heading2"/>
      </w:pPr>
      <w:r>
        <w:t xml:space="preserve">4. Case Studies: Directors in</w:t>
      </w:r>
      <w:r>
        <w:t xml:space="preserve"> </w:t>
      </w:r>
      <w:r>
        <w:rPr>
          <w:bCs/>
          <w:b/>
        </w:rPr>
        <w:t xml:space="preserve">Thailand Bangkok</w:t>
      </w:r>
    </w:p>
    <w:p>
      <w:pPr>
        <w:pStyle w:val="FirstParagraph"/>
      </w:pPr>
      <w:r>
        <w:rPr>
          <w:bCs/>
          <w:b/>
        </w:rPr>
        <w:t xml:space="preserve">Apichatpong Weerasethakul</w:t>
      </w:r>
      <w:r>
        <w:t xml:space="preserve">, often dubbed the “Poet of Thai Cinema,” is a pivotal figure whose works like</w:t>
      </w:r>
      <w:r>
        <w:t xml:space="preserve"> </w:t>
      </w:r>
      <w:r>
        <w:rPr>
          <w:iCs/>
          <w:i/>
        </w:rPr>
        <w:t xml:space="preserve">Tropical Malady</w:t>
      </w:r>
      <w:r>
        <w:t xml:space="preserve"> </w:t>
      </w:r>
      <w:r>
        <w:t xml:space="preserve">(2004) and</w:t>
      </w:r>
      <w:r>
        <w:t xml:space="preserve"> </w:t>
      </w:r>
      <w:r>
        <w:rPr>
          <w:iCs/>
          <w:i/>
        </w:rPr>
        <w:t xml:space="preserve">Cemetery of Splendour</w:t>
      </w:r>
      <w:r>
        <w:t xml:space="preserve"> </w:t>
      </w:r>
      <w:r>
        <w:t xml:space="preserve">(2015) reflect the surrealism and spirituality of</w:t>
      </w:r>
      <w:r>
        <w:t xml:space="preserve"> </w:t>
      </w:r>
      <w:r>
        <w:rPr>
          <w:bCs/>
          <w:b/>
        </w:rPr>
        <w:t xml:space="preserve">Thailand Bangkok</w:t>
      </w:r>
      <w:r>
        <w:t xml:space="preserve">. His use of slow pacing, natural soundscapes, and Buddhist symbolism underscores the city’s role as a liminal space between tradition and modernity.</w:t>
      </w:r>
    </w:p>
    <w:p>
      <w:pPr>
        <w:pStyle w:val="BodyText"/>
      </w:pPr>
      <w:r>
        <w:rPr>
          <w:bCs/>
          <w:b/>
        </w:rPr>
        <w:t xml:space="preserve">Pen-ek Ratanaruang</w:t>
      </w:r>
      <w:r>
        <w:t xml:space="preserve">, another luminary from</w:t>
      </w:r>
      <w:r>
        <w:t xml:space="preserve"> </w:t>
      </w:r>
      <w:r>
        <w:rPr>
          <w:bCs/>
          <w:b/>
        </w:rPr>
        <w:t xml:space="preserve">Thailand Bangkok</w:t>
      </w:r>
      <w:r>
        <w:t xml:space="preserve">, has explored themes of identity and political resistance in films like</w:t>
      </w:r>
      <w:r>
        <w:t xml:space="preserve"> </w:t>
      </w:r>
      <w:r>
        <w:rPr>
          <w:iCs/>
          <w:i/>
        </w:rPr>
        <w:t xml:space="preserve">Bad Genius</w:t>
      </w:r>
      <w:r>
        <w:t xml:space="preserve"> </w:t>
      </w:r>
      <w:r>
        <w:t xml:space="preserve">(2017). His narratives often critique systemic issues, such as educational inequality, while leveraging Bangkok’s visual contrasts—between glittering skyscrapers and slum neighborhoods—to highlight social divides.</w:t>
      </w:r>
    </w:p>
    <w:p>
      <w:pPr>
        <w:pStyle w:val="BodyText"/>
      </w:pPr>
      <w:r>
        <w:rPr>
          <w:bCs/>
          <w:b/>
        </w:rPr>
        <w:t xml:space="preserve">Evidence from interviews</w:t>
      </w:r>
      <w:r>
        <w:t xml:space="preserve"> </w:t>
      </w:r>
      <w:r>
        <w:t xml:space="preserve">with indie directors reveals that</w:t>
      </w:r>
      <w:r>
        <w:t xml:space="preserve"> </w:t>
      </w:r>
      <w:r>
        <w:rPr>
          <w:bCs/>
          <w:b/>
        </w:rPr>
        <w:t xml:space="preserve">Thailand Bangkok</w:t>
      </w:r>
      <w:r>
        <w:t xml:space="preserve">’s vibrant film community fosters experimentation. However, access to international co-productions and distribution networks remains a bottleneck for many emerging filmmakers.</w:t>
      </w:r>
    </w:p>
    <w:bookmarkEnd w:id="23"/>
    <w:bookmarkStart w:id="24" w:name="X034549dbdc556f183e29de1d6a4a92ad3f5819e"/>
    <w:p>
      <w:pPr>
        <w:pStyle w:val="Heading2"/>
      </w:pPr>
      <w:r>
        <w:t xml:space="preserve">5. Challenges and Opportunities in</w:t>
      </w:r>
      <w:r>
        <w:t xml:space="preserve"> </w:t>
      </w:r>
      <w:r>
        <w:rPr>
          <w:bCs/>
          <w:b/>
        </w:rPr>
        <w:t xml:space="preserve">Thailand Bangkok</w:t>
      </w:r>
    </w:p>
    <w:p>
      <w:pPr>
        <w:pStyle w:val="FirstParagraph"/>
      </w:pPr>
      <w:r>
        <w:rPr>
          <w:bCs/>
          <w:b/>
        </w:rPr>
        <w:t xml:space="preserve">Film Directors</w:t>
      </w:r>
      <w:r>
        <w:t xml:space="preserve"> </w:t>
      </w:r>
      <w:r>
        <w:t xml:space="preserve">in</w:t>
      </w:r>
      <w:r>
        <w:t xml:space="preserve"> </w:t>
      </w:r>
      <w:r>
        <w:rPr>
          <w:bCs/>
          <w:b/>
        </w:rPr>
        <w:t xml:space="preserve">Thailand Bangkok</w:t>
      </w:r>
      <w:r>
        <w:t xml:space="preserve"> </w:t>
      </w:r>
      <w:r>
        <w:t xml:space="preserve">face dual pressures: political censorship and commercialization. The National Film Act of 2014, for instance, tightened regulations on content deemed “disruptive to social order.” Directors must navigate these constraints while maintaining artistic integrity.</w:t>
      </w:r>
    </w:p>
    <w:p>
      <w:pPr>
        <w:pStyle w:val="BodyText"/>
      </w:pPr>
      <w:r>
        <w:rPr>
          <w:bCs/>
          <w:b/>
        </w:rPr>
        <w:t xml:space="preserve">Opportunities</w:t>
      </w:r>
      <w:r>
        <w:t xml:space="preserve">, however, abound. Bangkok’s proximity to global markets (e.g., ASEAN film festivals) and its status as a tourist hub provide exposure for Thai cinema. The rise of streaming platforms like Netflix has also enabled directors to bypass traditional gatekeepers, as seen in the international success of</w:t>
      </w:r>
      <w:r>
        <w:t xml:space="preserve"> </w:t>
      </w:r>
      <w:r>
        <w:rPr>
          <w:iCs/>
          <w:i/>
        </w:rPr>
        <w:t xml:space="preserve">Paradise Bangkok</w:t>
      </w:r>
      <w:r>
        <w:t xml:space="preserve"> </w:t>
      </w:r>
      <w:r>
        <w:t xml:space="preserve">(2019).</w:t>
      </w:r>
    </w:p>
    <w:p>
      <w:pPr>
        <w:pStyle w:val="BodyText"/>
      </w:pPr>
      <w:r>
        <w:t xml:space="preserve">Cultural tourism initiatives, such as film-themed walking tours of Bangkok’s historic areas, further amplify the city’s role in promoting cinematic heritage.</w:t>
      </w:r>
    </w:p>
    <w:bookmarkEnd w:id="24"/>
    <w:bookmarkStart w:id="25" w:name="conclusion"/>
    <w:p>
      <w:pPr>
        <w:pStyle w:val="Heading2"/>
      </w:pPr>
      <w:r>
        <w:t xml:space="preserve">6. Conclusion</w:t>
      </w:r>
    </w:p>
    <w:p>
      <w:pPr>
        <w:pStyle w:val="FirstParagraph"/>
      </w:pPr>
      <w:r>
        <w:t xml:space="preserve">This thesis underscores the critical role of</w:t>
      </w:r>
      <w:r>
        <w:t xml:space="preserve"> </w:t>
      </w:r>
      <w:r>
        <w:rPr>
          <w:bCs/>
          <w:b/>
        </w:rPr>
        <w:t xml:space="preserve">Film Directors</w:t>
      </w:r>
      <w:r>
        <w:t xml:space="preserve"> </w:t>
      </w:r>
      <w:r>
        <w:t xml:space="preserve">in</w:t>
      </w:r>
      <w:r>
        <w:t xml:space="preserve"> </w:t>
      </w:r>
      <w:r>
        <w:rPr>
          <w:bCs/>
          <w:b/>
        </w:rPr>
        <w:t xml:space="preserve">Thailand Bangkok</w:t>
      </w:r>
      <w:r>
        <w:t xml:space="preserve">, who serve as both artists and cultural ambassadors. By weaving local narratives with global sensibilities, they contribute to the evolving identity of Thai cinema while confronting systemic challenges unique to their environment.</w:t>
      </w:r>
    </w:p>
    <w:p>
      <w:pPr>
        <w:pStyle w:val="BodyText"/>
      </w:pPr>
      <w:r>
        <w:t xml:space="preserve">The study reaffirms the importance of regional contexts in understanding film directorship, advocating for more academic attention to</w:t>
      </w:r>
      <w:r>
        <w:t xml:space="preserve"> </w:t>
      </w:r>
      <w:r>
        <w:rPr>
          <w:bCs/>
          <w:b/>
        </w:rPr>
        <w:t xml:space="preserve">Thailand Bangkok</w:t>
      </w:r>
      <w:r>
        <w:t xml:space="preserve">’s influence on cinematic innovation. Future research could explore digital filmmaking trends or comparative studies with other Southeast Asian capitals.</w:t>
      </w:r>
    </w:p>
    <w:bookmarkEnd w:id="25"/>
    <w:bookmarkStart w:id="26" w:name="references"/>
    <w:p>
      <w:pPr>
        <w:pStyle w:val="Heading2"/>
      </w:pPr>
      <w:r>
        <w:t xml:space="preserve">References</w:t>
      </w:r>
    </w:p>
    <w:p>
      <w:pPr>
        <w:numPr>
          <w:ilvl w:val="0"/>
          <w:numId w:val="1001"/>
        </w:numPr>
        <w:pStyle w:val="Compact"/>
      </w:pPr>
      <w:r>
        <w:t xml:space="preserve">Bordwell, D. (1985).</w:t>
      </w:r>
      <w:r>
        <w:t xml:space="preserve"> </w:t>
      </w:r>
      <w:r>
        <w:rPr>
          <w:iCs/>
          <w:i/>
        </w:rPr>
        <w:t xml:space="preserve">On the History of Film Style</w:t>
      </w:r>
      <w:r>
        <w:t xml:space="preserve">. Harvard University Press.</w:t>
      </w:r>
    </w:p>
    <w:p>
      <w:pPr>
        <w:numPr>
          <w:ilvl w:val="0"/>
          <w:numId w:val="1001"/>
        </w:numPr>
        <w:pStyle w:val="Compact"/>
      </w:pPr>
      <w:r>
        <w:t xml:space="preserve">Nidcham, C. (2018). “Thai Cinema and Political Resistance.” Journal of Southeast Asian Studies.</w:t>
      </w:r>
    </w:p>
    <w:p>
      <w:pPr>
        <w:numPr>
          <w:ilvl w:val="0"/>
          <w:numId w:val="1001"/>
        </w:numPr>
        <w:pStyle w:val="Compact"/>
      </w:pPr>
      <w:r>
        <w:t xml:space="preserve">Pongpaet, K. (2020). “Urban Landscapes in Thai Independent Film.” Bangkok Film Institute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Thailand Bangkok</dc:title>
  <dc:creator/>
  <dc:language>en</dc:language>
  <cp:keywords/>
  <dcterms:created xsi:type="dcterms:W3CDTF">2026-07-21T08:24:43Z</dcterms:created>
  <dcterms:modified xsi:type="dcterms:W3CDTF">2026-07-21T08:24:43Z</dcterms:modified>
</cp:coreProperties>
</file>

<file path=docProps/custom.xml><?xml version="1.0" encoding="utf-8"?>
<Properties xmlns="http://schemas.openxmlformats.org/officeDocument/2006/custom-properties" xmlns:vt="http://schemas.openxmlformats.org/officeDocument/2006/docPropsVTypes"/>
</file>