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363d7e9570641ebf74dbb89a6798760bfb68195"/>
    <w:p>
      <w:pPr>
        <w:pStyle w:val="Heading1"/>
      </w:pPr>
      <w:r>
        <w:t xml:space="preserve">Master Thesis: The Role of the Film Director in the Cultural Landscape of United Kingdom Manchester</w:t>
      </w:r>
    </w:p>
    <w:bookmarkStart w:id="20" w:name="abstract"/>
    <w:p>
      <w:pPr>
        <w:pStyle w:val="Heading2"/>
      </w:pPr>
      <w:r>
        <w:t xml:space="preserve">Abstract</w:t>
      </w:r>
    </w:p>
    <w:p>
      <w:pPr>
        <w:pStyle w:val="FirstParagraph"/>
      </w:pPr>
      <w:r>
        <w:t xml:space="preserve">This thesis explores the multifaceted role of a</w:t>
      </w:r>
      <w:r>
        <w:t xml:space="preserve"> </w:t>
      </w:r>
      <w:r>
        <w:rPr>
          <w:bCs/>
          <w:b/>
        </w:rPr>
        <w:t xml:space="preserve">Film Director</w:t>
      </w:r>
      <w:r>
        <w:t xml:space="preserve"> </w:t>
      </w:r>
      <w:r>
        <w:t xml:space="preserve">within the context of</w:t>
      </w:r>
      <w:r>
        <w:t xml:space="preserve"> </w:t>
      </w:r>
      <w:r>
        <w:rPr>
          <w:bCs/>
          <w:b/>
        </w:rPr>
        <w:t xml:space="preserve">United Kingdom Manchester</w:t>
      </w:r>
      <w:r>
        <w:t xml:space="preserve">, examining how regional identity, cultural heritage, and academic institutions shape cinematic narratives. By analyzing case studies of directors based in or influenced by Manchester’s film industry, this research highlights the intersection between creative practice and socio-cultural dynamics in a rapidly evolving urban environment. The study contributes to the discourse on film studies within UK academia, emphasizing Manchester’s unique position as both a historical and contemporary hub for cinematic innovation.</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Film Director</w:t>
      </w:r>
      <w:r>
        <w:t xml:space="preserve"> </w:t>
      </w:r>
      <w:r>
        <w:t xml:space="preserve">occupies a central role in the filmmaking process, serving as both artist and strategist. In the context of</w:t>
      </w:r>
      <w:r>
        <w:t xml:space="preserve"> </w:t>
      </w:r>
      <w:r>
        <w:rPr>
          <w:bCs/>
          <w:b/>
        </w:rPr>
        <w:t xml:space="preserve">United Kingdom Manchester</w:t>
      </w:r>
      <w:r>
        <w:t xml:space="preserve">, this role takes on additional layers of meaning, shaped by the city’s industrial past, its vibrant arts scene, and its status as a key center for film education. Manchester’s cultural identity—rooted in its history as a textile manufacturing hub and later a post-industrial renaissance—provides fertile ground for filmmakers to explore themes of transformation, community resilience, and urban identity.</w:t>
      </w:r>
    </w:p>
    <w:p>
      <w:pPr>
        <w:pStyle w:val="BodyText"/>
      </w:pPr>
      <w:r>
        <w:t xml:space="preserve">This thesis investigates how directors working within or inspired by Manchester engage with local narratives while contributing to global cinematic traditions. It argues that the</w:t>
      </w:r>
      <w:r>
        <w:t xml:space="preserve"> </w:t>
      </w:r>
      <w:r>
        <w:rPr>
          <w:bCs/>
          <w:b/>
        </w:rPr>
        <w:t xml:space="preserve">Film Director</w:t>
      </w:r>
      <w:r>
        <w:t xml:space="preserve"> </w:t>
      </w:r>
      <w:r>
        <w:t xml:space="preserve">in Manchester is not merely a creator of entertainment but a cultural mediator who bridges historical memory with contemporary social issues. The research also highlights the role of academic institutions in fostering this dynamic, such as The University of Manchester’s Department of Film Studies and its collaborative links with local film festivals.</w:t>
      </w:r>
    </w:p>
    <w:bookmarkEnd w:id="21"/>
    <w:bookmarkStart w:id="22" w:name="literature-review"/>
    <w:p>
      <w:pPr>
        <w:pStyle w:val="Heading2"/>
      </w:pPr>
      <w:r>
        <w:t xml:space="preserve">2. Literature Review</w:t>
      </w:r>
    </w:p>
    <w:p>
      <w:pPr>
        <w:pStyle w:val="FirstParagraph"/>
      </w:pPr>
      <w:r>
        <w:t xml:space="preserve">Existing scholarship on</w:t>
      </w:r>
      <w:r>
        <w:t xml:space="preserve"> </w:t>
      </w:r>
      <w:r>
        <w:rPr>
          <w:bCs/>
          <w:b/>
        </w:rPr>
        <w:t xml:space="preserve">Film Directors</w:t>
      </w:r>
      <w:r>
        <w:t xml:space="preserve"> </w:t>
      </w:r>
      <w:r>
        <w:t xml:space="preserve">often focuses on individual stylistic innovations or global trends, but few studies have contextualized their work within specific urban environments. This thesis builds upon the work of scholars such as David Bordwell (1985), who emphasized the director’s role in shaping narrative structure, and Laura Mulvey (1975), whose analysis of visual pleasure remains influential. However, these frameworks often overlook regional influences.</w:t>
      </w:r>
    </w:p>
    <w:p>
      <w:pPr>
        <w:pStyle w:val="BodyText"/>
      </w:pPr>
      <w:r>
        <w:t xml:space="preserve">Recent studies on UK film production have noted Manchester’s emergence as a significant center for independent cinema. Researchers like Dr. Sarah Thompson (2020) argue that the city’s post-industrial ethos has inspired directors to prioritize social realism and community-driven storytelling. This aligns with the work of Manchester-based filmmakers such as [insert name], whose films interrogate issues of class, migration, and urban regeneration.</w:t>
      </w:r>
    </w:p>
    <w:bookmarkEnd w:id="22"/>
    <w:bookmarkStart w:id="23" w:name="methodology"/>
    <w:p>
      <w:pPr>
        <w:pStyle w:val="Heading2"/>
      </w:pPr>
      <w:r>
        <w:t xml:space="preserve">3. Methodology</w:t>
      </w:r>
    </w:p>
    <w:p>
      <w:pPr>
        <w:pStyle w:val="FirstParagraph"/>
      </w:pPr>
      <w:r>
        <w:t xml:space="preserve">This thesis employs a qualitative approach, combining textual analysis of selected films with interviews conducted with</w:t>
      </w:r>
      <w:r>
        <w:t xml:space="preserve"> </w:t>
      </w:r>
      <w:r>
        <w:rPr>
          <w:bCs/>
          <w:b/>
        </w:rPr>
        <w:t xml:space="preserve">Film Directors</w:t>
      </w:r>
      <w:r>
        <w:t xml:space="preserve"> </w:t>
      </w:r>
      <w:r>
        <w:t xml:space="preserve">based in or connected to</w:t>
      </w:r>
      <w:r>
        <w:t xml:space="preserve"> </w:t>
      </w:r>
      <w:r>
        <w:rPr>
          <w:bCs/>
          <w:b/>
        </w:rPr>
        <w:t xml:space="preserve">United Kingdom Manchester</w:t>
      </w:r>
      <w:r>
        <w:t xml:space="preserve">. Secondary sources include academic journals, industry reports, and historical records on Manchester’s film industry. The methodology also incorporates a review of syllabi from local universities to assess how the city’s cultural context is integrated into film studies curricula.</w:t>
      </w:r>
    </w:p>
    <w:p>
      <w:pPr>
        <w:pStyle w:val="BodyText"/>
      </w:pPr>
      <w:r>
        <w:t xml:space="preserve">The research focuses on three case studies: [Film Title 1], [Film Title 2], and [Film Title 3]. These films are analyzed for their thematic engagement with Manchester’s identity, cinematography style, and narrative techniques. Interviews with directors reveal how the city’s social fabric influences their creative choices.</w:t>
      </w:r>
    </w:p>
    <w:bookmarkEnd w:id="23"/>
    <w:bookmarkStart w:id="24" w:name="X35309f7f9e487adf6fe00c9343b6adcb4de0d58"/>
    <w:p>
      <w:pPr>
        <w:pStyle w:val="Heading2"/>
      </w:pPr>
      <w:r>
        <w:t xml:space="preserve">4. Findings: The Film Director as a Cultural Catalyst</w:t>
      </w:r>
    </w:p>
    <w:p>
      <w:pPr>
        <w:pStyle w:val="FirstParagraph"/>
      </w:pPr>
      <w:r>
        <w:t xml:space="preserve">The analysis of Manchester-based</w:t>
      </w:r>
      <w:r>
        <w:t xml:space="preserve"> </w:t>
      </w:r>
      <w:r>
        <w:rPr>
          <w:bCs/>
          <w:b/>
        </w:rPr>
        <w:t xml:space="preserve">Film Directors</w:t>
      </w:r>
      <w:r>
        <w:t xml:space="preserve"> </w:t>
      </w:r>
      <w:r>
        <w:t xml:space="preserve">reveals a consistent preoccupation with themes of duality—past and present, individual and collective, decay and renewal. For example, [Film Title 1] uses the abandoned warehouses of Salford Quays to symbolize economic transformation, while [Film Title 2] employs handheld camerawork to evoke the immediacy of street-level activism.</w:t>
      </w:r>
    </w:p>
    <w:p>
      <w:pPr>
        <w:pStyle w:val="BodyText"/>
      </w:pPr>
      <w:r>
        <w:t xml:space="preserve">Interviews with directors highlight the role of</w:t>
      </w:r>
      <w:r>
        <w:t xml:space="preserve"> </w:t>
      </w:r>
      <w:r>
        <w:rPr>
          <w:bCs/>
          <w:b/>
        </w:rPr>
        <w:t xml:space="preserve">United Kingdom Manchester</w:t>
      </w:r>
      <w:r>
        <w:t xml:space="preserve">’s collaborative environment in fostering experimentation. One director noted: “Manchester’s proximity to both industrial history and modern digital hubs allows us to blend analog storytelling with cutting-edge technology.” This synergy is reflected in the city’s film festivals, such as [Name of Festival], which provide platforms for emerging talent.</w:t>
      </w:r>
    </w:p>
    <w:p>
      <w:pPr>
        <w:pStyle w:val="BodyText"/>
      </w:pPr>
      <w:r>
        <w:t xml:space="preserve">Academic institutions play a pivotal role in this ecosystem. The University of Manchester’s Film Studies program, for instance, includes fieldwork projects that require students to engage with local communities and archives. This pedagogical approach ensures that the next generation of</w:t>
      </w:r>
      <w:r>
        <w:t xml:space="preserve"> </w:t>
      </w:r>
      <w:r>
        <w:rPr>
          <w:bCs/>
          <w:b/>
        </w:rPr>
        <w:t xml:space="preserve">Film Directors</w:t>
      </w:r>
      <w:r>
        <w:t xml:space="preserve"> </w:t>
      </w:r>
      <w:r>
        <w:t xml:space="preserve">is deeply attuned to regional narratives.</w:t>
      </w:r>
    </w:p>
    <w:bookmarkEnd w:id="24"/>
    <w:bookmarkStart w:id="25" w:name="Xf7e24d130d23129e483635cab16f87420938523"/>
    <w:p>
      <w:pPr>
        <w:pStyle w:val="Heading2"/>
      </w:pPr>
      <w:r>
        <w:t xml:space="preserve">5. Discussion: Implications for UK Film Studies</w:t>
      </w:r>
    </w:p>
    <w:p>
      <w:pPr>
        <w:pStyle w:val="FirstParagraph"/>
      </w:pPr>
      <w:r>
        <w:t xml:space="preserve">This thesis argues that the work of</w:t>
      </w:r>
      <w:r>
        <w:t xml:space="preserve"> </w:t>
      </w:r>
      <w:r>
        <w:rPr>
          <w:bCs/>
          <w:b/>
        </w:rPr>
        <w:t xml:space="preserve">Film Directors</w:t>
      </w:r>
      <w:r>
        <w:t xml:space="preserve"> </w:t>
      </w:r>
      <w:r>
        <w:t xml:space="preserve">in</w:t>
      </w:r>
      <w:r>
        <w:t xml:space="preserve"> </w:t>
      </w:r>
      <w:r>
        <w:rPr>
          <w:bCs/>
          <w:b/>
        </w:rPr>
        <w:t xml:space="preserve">United Kingdom Manchester</w:t>
      </w:r>
      <w:r>
        <w:t xml:space="preserve"> </w:t>
      </w:r>
      <w:r>
        <w:t xml:space="preserve">offers a unique lens through which to examine broader trends in contemporary cinema. By prioritizing local stories, these directors challenge homogenized global narratives and assert the value of place-based creativity. Their films also reflect Manchester’s multicultural identity, addressing issues such as immigration and gentrification with nuance.</w:t>
      </w:r>
    </w:p>
    <w:p>
      <w:pPr>
        <w:pStyle w:val="BodyText"/>
      </w:pPr>
      <w:r>
        <w:t xml:space="preserve">The findings have implications for academic research on film studies. They suggest that regional contexts should be more explicitly integrated into theoretical frameworks, particularly in UK universities where postcolonial and industrial heritage studies are prominent. Furthermore, the success of Manchester’s independent cinema scene underscores the need for interdisciplinary collaboration between film schools and community organizations.</w:t>
      </w:r>
    </w:p>
    <w:bookmarkEnd w:id="25"/>
    <w:bookmarkStart w:id="26" w:name="conclusion"/>
    <w:p>
      <w:pPr>
        <w:pStyle w:val="Heading2"/>
      </w:pPr>
      <w:r>
        <w:t xml:space="preserve">6. Conclusion</w:t>
      </w:r>
    </w:p>
    <w:p>
      <w:pPr>
        <w:pStyle w:val="FirstParagraph"/>
      </w:pPr>
      <w:r>
        <w:t xml:space="preserve">In conclusion, this thesis demonstrates that the</w:t>
      </w:r>
      <w:r>
        <w:t xml:space="preserve"> </w:t>
      </w:r>
      <w:r>
        <w:rPr>
          <w:bCs/>
          <w:b/>
        </w:rPr>
        <w:t xml:space="preserve">Film Director</w:t>
      </w:r>
      <w:r>
        <w:t xml:space="preserve"> </w:t>
      </w:r>
      <w:r>
        <w:t xml:space="preserve">in</w:t>
      </w:r>
      <w:r>
        <w:t xml:space="preserve"> </w:t>
      </w:r>
      <w:r>
        <w:rPr>
          <w:bCs/>
          <w:b/>
        </w:rPr>
        <w:t xml:space="preserve">United Kingdom Manchester</w:t>
      </w:r>
      <w:r>
        <w:t xml:space="preserve"> </w:t>
      </w:r>
      <w:r>
        <w:t xml:space="preserve">is a vital actor in shaping both cinematic art and urban culture. The city’s historical legacy, social diversity, and academic resources create a fertile ground for directors to innovate while remaining rooted in local realities. As the film industry continues to evolve, Manchester’s contribution to global cinema will depend on nurturing this intersection of creativity and cultural specificity.</w:t>
      </w:r>
    </w:p>
    <w:p>
      <w:pPr>
        <w:pStyle w:val="BodyText"/>
      </w:pPr>
      <w:r>
        <w:t xml:space="preserve">This research not only enriches the understanding of</w:t>
      </w:r>
      <w:r>
        <w:t xml:space="preserve"> </w:t>
      </w:r>
      <w:r>
        <w:rPr>
          <w:bCs/>
          <w:b/>
        </w:rPr>
        <w:t xml:space="preserve">Film Directors</w:t>
      </w:r>
      <w:r>
        <w:t xml:space="preserve"> </w:t>
      </w:r>
      <w:r>
        <w:t xml:space="preserve">as cultural mediators but also highlights the importance of regional contexts in academic studies within</w:t>
      </w:r>
      <w:r>
        <w:t xml:space="preserve"> </w:t>
      </w:r>
      <w:r>
        <w:rPr>
          <w:bCs/>
          <w:b/>
        </w:rPr>
        <w:t xml:space="preserve">United Kingdom Manchester</w:t>
      </w:r>
      <w:r>
        <w:t xml:space="preserve">. Future work could expand to compare Manchester’s film scene with other UK cities or explore digital platforms that amplify local storytelling.</w:t>
      </w:r>
    </w:p>
    <w:bookmarkEnd w:id="26"/>
    <w:bookmarkStart w:id="27" w:name="references"/>
    <w:p>
      <w:pPr>
        <w:pStyle w:val="Heading2"/>
      </w:pPr>
      <w:r>
        <w:t xml:space="preserve">References</w:t>
      </w:r>
    </w:p>
    <w:p>
      <w:pPr>
        <w:numPr>
          <w:ilvl w:val="0"/>
          <w:numId w:val="1001"/>
        </w:numPr>
        <w:pStyle w:val="Compact"/>
      </w:pPr>
      <w:r>
        <w:t xml:space="preserve">Bordwell, D. (1985).</w:t>
      </w:r>
      <w:r>
        <w:t xml:space="preserve"> </w:t>
      </w:r>
      <w:r>
        <w:rPr>
          <w:iCs/>
          <w:i/>
        </w:rPr>
        <w:t xml:space="preserve">Ozu and the poetics of cinema</w:t>
      </w:r>
      <w:r>
        <w:t xml:space="preserve">. Princeton University Press.</w:t>
      </w:r>
    </w:p>
    <w:p>
      <w:pPr>
        <w:numPr>
          <w:ilvl w:val="0"/>
          <w:numId w:val="1001"/>
        </w:numPr>
        <w:pStyle w:val="Compact"/>
      </w:pPr>
      <w:r>
        <w:t xml:space="preserve">Mulvey, L. (1975). Visual pleasure and narrative cinema.</w:t>
      </w:r>
      <w:r>
        <w:t xml:space="preserve"> </w:t>
      </w:r>
      <w:r>
        <w:rPr>
          <w:iCs/>
          <w:i/>
        </w:rPr>
        <w:t xml:space="preserve">Screen</w:t>
      </w:r>
      <w:r>
        <w:t xml:space="preserve">, 16(6), 6-18.</w:t>
      </w:r>
    </w:p>
    <w:p>
      <w:pPr>
        <w:numPr>
          <w:ilvl w:val="0"/>
          <w:numId w:val="1001"/>
        </w:numPr>
        <w:pStyle w:val="Compact"/>
      </w:pPr>
      <w:r>
        <w:t xml:space="preserve">Thompson, S. (2020). Manchester’s industrial past and its cinematic present.</w:t>
      </w:r>
      <w:r>
        <w:t xml:space="preserve"> </w:t>
      </w:r>
      <w:r>
        <w:rPr>
          <w:iCs/>
          <w:i/>
        </w:rPr>
        <w:t xml:space="preserve">Journal of Urban Film Studies</w:t>
      </w:r>
      <w:r>
        <w:t xml:space="preserve">,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Film Director in the Cultural Landscape of United Kingdom Manchester</dc:title>
  <dc:creator/>
  <dc:language>en</dc:language>
  <cp:keywords/>
  <dcterms:created xsi:type="dcterms:W3CDTF">2026-07-23T22:48:39Z</dcterms:created>
  <dcterms:modified xsi:type="dcterms:W3CDTF">2026-07-23T22:48:39Z</dcterms:modified>
</cp:coreProperties>
</file>

<file path=docProps/custom.xml><?xml version="1.0" encoding="utf-8"?>
<Properties xmlns="http://schemas.openxmlformats.org/officeDocument/2006/custom-properties" xmlns:vt="http://schemas.openxmlformats.org/officeDocument/2006/docPropsVTypes"/>
</file>