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Zimbabwe's</w:t>
      </w:r>
      <w:r>
        <w:t xml:space="preserve"> </w:t>
      </w:r>
      <w:r>
        <w:t xml:space="preserve">Harare</w:t>
      </w:r>
      <w:r>
        <w:t xml:space="preserve"> </w:t>
      </w:r>
      <w:r>
        <w:t xml:space="preserve">Film</w:t>
      </w:r>
      <w:r>
        <w:t xml:space="preserve"> </w:t>
      </w:r>
      <w:r>
        <w:t xml:space="preserve">Industry</w:t>
      </w:r>
    </w:p>
    <w:p>
      <w:pPr>
        <w:pStyle w:val="FirstParagraph"/>
      </w:pPr>
      <w:r>
        <w:t xml:space="preserve">```html</w:t>
      </w:r>
    </w:p>
    <w:bookmarkStart w:id="28" w:name="X00d16ae4d260994a4b8de8da2acaaca5e1397ae"/>
    <w:p>
      <w:pPr>
        <w:pStyle w:val="Heading1"/>
      </w:pPr>
      <w:r>
        <w:t xml:space="preserve">Master Thesis: The Role of Film Directors in Zimbabwe's Harare Film Industry</w:t>
      </w:r>
    </w:p>
    <w:bookmarkStart w:id="20" w:name="abstract"/>
    <w:p>
      <w:pPr>
        <w:pStyle w:val="Heading2"/>
      </w:pPr>
      <w:r>
        <w:t xml:space="preserve">Abstract</w:t>
      </w:r>
    </w:p>
    <w:p>
      <w:pPr>
        <w:pStyle w:val="FirstParagraph"/>
      </w:pPr>
      <w:r>
        <w:t xml:space="preserve">This Master Thesis explores the evolving role of film directors in Zimbabwe, with a particular focus on Harare, the country's capital. As a hub for creative industries and cultural expression, Harare has become a critical center for filmmakers navigating both local and global narratives. This study examines how film directors in Harare contribute to national identity, challenge socio-political issues through cinema, and adapt to the unique challenges of operating within Zimbabwe's context. By analyzing case studies of local filmmakers and industry trends, this thesis highlights the significance of film directors as cultural ambassadors and innovators in a rapidly changing media landscape.</w:t>
      </w:r>
    </w:p>
    <w:bookmarkEnd w:id="20"/>
    <w:bookmarkStart w:id="21" w:name="introduction"/>
    <w:p>
      <w:pPr>
        <w:pStyle w:val="Heading2"/>
      </w:pPr>
      <w:r>
        <w:t xml:space="preserve">Introduction</w:t>
      </w:r>
    </w:p>
    <w:p>
      <w:pPr>
        <w:pStyle w:val="FirstParagraph"/>
      </w:pPr>
      <w:r>
        <w:t xml:space="preserve">Zimbabwe’s Harare is a dynamic city where tradition meets modernity, making it a fertile ground for artistic exploration. In recent years, the film industry has gained momentum, with directors playing pivotal roles in shaping narratives that reflect Zimbabwean society’s complexities. This Master Thesis seeks to investigate the multifaceted responsibilities of film directors in Harare, emphasizing their impact on national cinema and their ability to address pressing social issues while adhering to creative and logistical constraints.</w:t>
      </w:r>
    </w:p>
    <w:p>
      <w:pPr>
        <w:pStyle w:val="BodyText"/>
      </w:pPr>
      <w:r>
        <w:t xml:space="preserve">The study is grounded in the belief that film directors are not merely storytellers but also cultural curators who bridge gaps between local audiences and international viewers. In a nation like Zimbabwe, where cinema has historically been influenced by colonial histories and post-independence narratives, Harare-based directors face unique opportunities to redefine their cinematic voice.</w:t>
      </w:r>
    </w:p>
    <w:bookmarkEnd w:id="21"/>
    <w:bookmarkStart w:id="22" w:name="literature-review"/>
    <w:p>
      <w:pPr>
        <w:pStyle w:val="Heading2"/>
      </w:pPr>
      <w:r>
        <w:t xml:space="preserve">Literature Review</w:t>
      </w:r>
    </w:p>
    <w:p>
      <w:pPr>
        <w:pStyle w:val="FirstParagraph"/>
      </w:pPr>
      <w:r>
        <w:t xml:space="preserve">Academic discourse on African cinema often highlights the role of film as a tool for resistance and identity formation. Scholars such as Kofi Owusu-Ansah (2015) argue that African filmmakers use cinema to reclaim narratives suppressed during colonial rule. In the Zimbabwean context, this aligns with efforts by directors in Harare to depict post-colonial realities and contemporary social struggles.</w:t>
      </w:r>
    </w:p>
    <w:p>
      <w:pPr>
        <w:pStyle w:val="BodyText"/>
      </w:pPr>
      <w:r>
        <w:t xml:space="preserve">Studies on the global film industry underscore the challenges faced by emerging directors, including limited funding and distribution networks. However, Zimbabwe’s Harare offers unique opportunities through initiatives like the Harare International Film Festival (HIFF), which provides a platform for local talent to showcase their work internationally. This interplay between local constraints and global visibility is central to understanding the role of film directors in this region.</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Harare-based film directors, and an analysis of cinematic works produced in Zimbabwe. Data was collected through semi-structured interviews with eight directors active in the Harare film scene over the past decade. Additionally, secondary sources such as academic articles, festival reviews, and industry reports were reviewed to contextualize findings.</w:t>
      </w:r>
    </w:p>
    <w:p>
      <w:pPr>
        <w:pStyle w:val="BodyText"/>
      </w:pPr>
      <w:r>
        <w:t xml:space="preserve">The research focuses on themes including narrative strategies, challenges in production (e.g., funding shortages and censorship), and collaborations with international partners. By prioritizing first-hand accounts from directors themselves, the study aims to capture the lived experiences of those shaping Zimbabwe’s cinematic future.</w:t>
      </w:r>
    </w:p>
    <w:bookmarkEnd w:id="23"/>
    <w:bookmarkStart w:id="24" w:name="findings-the-directors-role-in-harare"/>
    <w:p>
      <w:pPr>
        <w:pStyle w:val="Heading2"/>
      </w:pPr>
      <w:r>
        <w:t xml:space="preserve">Findings: The Director’s Role in Harare</w:t>
      </w:r>
    </w:p>
    <w:p>
      <w:pPr>
        <w:pStyle w:val="FirstParagraph"/>
      </w:pPr>
      <w:r>
        <w:t xml:space="preserve">Film directors in Harare often serve as cultural custodians, blending indigenous storytelling techniques with modern cinematic styles. For instance, director Tendai Hove has gained recognition for his work on documentaries that highlight marginalized communities in Zimbabwe. Such projects not only provide a voice to underrepresented groups but also challenge the homogenization of African narratives often perpetuated by global media.</w:t>
      </w:r>
    </w:p>
    <w:p>
      <w:pPr>
        <w:pStyle w:val="BodyText"/>
      </w:pPr>
      <w:r>
        <w:t xml:space="preserve">However, Harare-based directors face significant hurdles. Limited access to high-quality equipment and training resources hampers production quality. Additionally, political sensitivities in Zimbabwe sometimes restrict the freedom of expression for filmmakers addressing contentious issues such as corruption or land reform. Despite these challenges, many directors leverage grassroots networks and digital platforms to circumvent traditional barriers.</w:t>
      </w:r>
    </w:p>
    <w:p>
      <w:pPr>
        <w:pStyle w:val="BodyText"/>
      </w:pPr>
      <w:r>
        <w:t xml:space="preserve">Collaboration with international film institutions has also emerged as a critical strategy. For example, partnerships between Harare-based directors and South African production companies have enabled access to funding and technical expertise. These cross-border collaborations not only elevate the visibility of Zimbabwean cinema but also foster cultural exchange.</w:t>
      </w:r>
    </w:p>
    <w:bookmarkEnd w:id="24"/>
    <w:bookmarkStart w:id="25" w:name="challenges-and-opportunities"/>
    <w:p>
      <w:pPr>
        <w:pStyle w:val="Heading2"/>
      </w:pPr>
      <w:r>
        <w:t xml:space="preserve">Challenges and Opportunities</w:t>
      </w:r>
    </w:p>
    <w:p>
      <w:pPr>
        <w:pStyle w:val="FirstParagraph"/>
      </w:pPr>
      <w:r>
        <w:t xml:space="preserve">The film industry in Harare is marked by a paradox: immense creative potential coexists with systemic challenges. Funding remains a primary obstacle, as many filmmakers rely on self-financing or grants from non-governmental organizations. The absence of a robust national cinema infrastructure further complicates efforts to produce and distribute films locally.</w:t>
      </w:r>
    </w:p>
    <w:p>
      <w:pPr>
        <w:pStyle w:val="BodyText"/>
      </w:pPr>
      <w:r>
        <w:t xml:space="preserve">Yet, opportunities are emerging. Initiatives such as the Zimbabwe Film Commission’s support for local productions and the growth of digital streaming platforms provide new avenues for directors to reach wider audiences. Additionally, the rise of social media has empowered filmmakers to bypass traditional gatekeepers by directly engaging with viewers through short films and viral content.</w:t>
      </w:r>
    </w:p>
    <w:bookmarkEnd w:id="25"/>
    <w:bookmarkStart w:id="26" w:name="conclusion"/>
    <w:p>
      <w:pPr>
        <w:pStyle w:val="Heading2"/>
      </w:pPr>
      <w:r>
        <w:t xml:space="preserve">Conclusion</w:t>
      </w:r>
    </w:p>
    <w:p>
      <w:pPr>
        <w:pStyle w:val="FirstParagraph"/>
      </w:pPr>
      <w:r>
        <w:t xml:space="preserve">This Master Thesis underscores the transformative role of film directors in Harare as both cultural leaders and innovators within Zimbabwe’s creative landscape. Their work not only preserves the nation’s heritage but also critiques its socio-political realities, fostering dialogue that transcends borders. While challenges persist, the resilience and adaptability of Harare’s directors signal a promising future for Zimbabwean cinema.</w:t>
      </w:r>
    </w:p>
    <w:p>
      <w:pPr>
        <w:pStyle w:val="BodyText"/>
      </w:pPr>
      <w:r>
        <w:t xml:space="preserve">As this thesis concludes, it calls for increased investment in film education and infrastructure to support the next generation of directors. By doing so, Zimbabwe can harness its cinematic potential to contribute meaningfully to global conversations about identity, resistance, and innovation.</w:t>
      </w:r>
    </w:p>
    <w:bookmarkEnd w:id="26"/>
    <w:bookmarkStart w:id="27" w:name="references"/>
    <w:p>
      <w:pPr>
        <w:pStyle w:val="Heading2"/>
      </w:pPr>
      <w:r>
        <w:t xml:space="preserve">References</w:t>
      </w:r>
    </w:p>
    <w:p>
      <w:pPr>
        <w:pStyle w:val="FirstParagraph"/>
      </w:pPr>
      <w:r>
        <w:t xml:space="preserve">Owusu-Ansah, K. (2015). "African Cinema: Reclaiming Narratives." Journal of African Media Studies, 7(3), 345-360.</w:t>
      </w:r>
      <w:r>
        <w:br/>
      </w:r>
      <w:r>
        <w:t xml:space="preserve">Harare International Film Festival. (2023). "Annual Report and Industry Trends." Retrieved from www.hiff.co.zw</w:t>
      </w:r>
      <w:r>
        <w:br/>
      </w:r>
      <w:r>
        <w:t xml:space="preserve">Hove, T. (2021). "Voices from the Margins: A Director’s Perspective on Zimbabwean Cinema." African Film Quarterly, 14(2),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Zimbabwe's Harare Film Industry</dc:title>
  <dc:creator/>
  <dc:language>en</dc:language>
  <cp:keywords/>
  <dcterms:created xsi:type="dcterms:W3CDTF">2026-07-24T04:38:47Z</dcterms:created>
  <dcterms:modified xsi:type="dcterms:W3CDTF">2026-07-24T04:38:47Z</dcterms:modified>
</cp:coreProperties>
</file>

<file path=docProps/custom.xml><?xml version="1.0" encoding="utf-8"?>
<Properties xmlns="http://schemas.openxmlformats.org/officeDocument/2006/custom-properties" xmlns:vt="http://schemas.openxmlformats.org/officeDocument/2006/docPropsVTypes"/>
</file>