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e078c753d035fb7dab1cfdddc58442ee2a94cba"/>
    <w:p>
      <w:pPr>
        <w:pStyle w:val="Heading1"/>
      </w:pPr>
      <w:r>
        <w:t xml:space="preserve">Master Thesis: The Role of the Financial Analyst in the Economic Landscape of Argentina, Buenos Aires</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pivotal in shaping business strategies and ensuring economic stability, particularly in dynamic markets like Buenos Aires, Argentina. As the capital city of Argentina and a hub for commerce, finance, and international trade, Buenos Aires presents unique challenges and opportunities for Financial Analysts. This Master Thesis explores the evolving responsibilities of Financial Analysts within this context, emphasizing their impact on both local enterprises and the broader Argentine economy.</w:t>
      </w:r>
    </w:p>
    <w:bookmarkEnd w:id="20"/>
    <w:bookmarkStart w:id="21" w:name="X26099966bb2b82c79c4cfead4ebf3b2cb76c729"/>
    <w:p>
      <w:pPr>
        <w:pStyle w:val="Heading2"/>
      </w:pPr>
      <w:r>
        <w:t xml:space="preserve">The Importance of Financial Analysis in Argentina</w:t>
      </w:r>
    </w:p>
    <w:p>
      <w:pPr>
        <w:pStyle w:val="FirstParagraph"/>
      </w:pPr>
      <w:r>
        <w:t xml:space="preserve">Argentina's economy has historically been marked by periods of inflation, currency devaluation, and regulatory shifts. In Buenos Aires, where financial services are concentrated, the need for skilled Financial Analysts is acute. These professionals are tasked with interpreting complex economic data to guide decision-making amid volatility. Their work spans corporate finance, investment analysis, risk management, and compliance with local regulations such as those imposed by the Argentine Securities Market Commission (CNV).</w:t>
      </w:r>
    </w:p>
    <w:bookmarkEnd w:id="21"/>
    <w:bookmarkStart w:id="22" w:name="Xc0290180dc617a1c0921bb02c84a5aa8b2500f5"/>
    <w:p>
      <w:pPr>
        <w:pStyle w:val="Heading2"/>
      </w:pPr>
      <w:r>
        <w:t xml:space="preserve">Key Responsibilities of a Financial Analyst in Buenos Aires</w:t>
      </w:r>
    </w:p>
    <w:p>
      <w:pPr>
        <w:pStyle w:val="FirstParagraph"/>
      </w:pPr>
      <w:r>
        <w:t xml:space="preserve">The</w:t>
      </w:r>
      <w:r>
        <w:t xml:space="preserve"> </w:t>
      </w:r>
      <w:r>
        <w:rPr>
          <w:bCs/>
          <w:b/>
        </w:rPr>
        <w:t xml:space="preserve">Financial Analyst</w:t>
      </w:r>
      <w:r>
        <w:t xml:space="preserve"> </w:t>
      </w:r>
      <w:r>
        <w:t xml:space="preserve">in Buenos Aires operates within a multifaceted environment. Their primary duties include:</w:t>
      </w:r>
    </w:p>
    <w:p>
      <w:pPr>
        <w:numPr>
          <w:ilvl w:val="0"/>
          <w:numId w:val="1001"/>
        </w:numPr>
        <w:pStyle w:val="Compact"/>
      </w:pPr>
      <w:r>
        <w:rPr>
          <w:bCs/>
          <w:b/>
        </w:rPr>
        <w:t xml:space="preserve">Fiscal Planning:</w:t>
      </w:r>
      <w:r>
        <w:t xml:space="preserve"> </w:t>
      </w:r>
      <w:r>
        <w:t xml:space="preserve">Developing budgets and forecasts tailored to Argentina's economic conditions, including currency fluctuations and inflation rates.</w:t>
      </w:r>
    </w:p>
    <w:p>
      <w:pPr>
        <w:numPr>
          <w:ilvl w:val="0"/>
          <w:numId w:val="1001"/>
        </w:numPr>
        <w:pStyle w:val="Compact"/>
      </w:pPr>
      <w:r>
        <w:rPr>
          <w:bCs/>
          <w:b/>
        </w:rPr>
        <w:t xml:space="preserve">Risk Assessment:</w:t>
      </w:r>
      <w:r>
        <w:t xml:space="preserve"> </w:t>
      </w:r>
      <w:r>
        <w:t xml:space="preserve">Evaluating investment opportunities while accounting for political and economic uncertainties in the region.</w:t>
      </w:r>
    </w:p>
    <w:p>
      <w:pPr>
        <w:numPr>
          <w:ilvl w:val="0"/>
          <w:numId w:val="1001"/>
        </w:numPr>
        <w:pStyle w:val="Compact"/>
      </w:pPr>
      <w:r>
        <w:rPr>
          <w:bCs/>
          <w:b/>
        </w:rPr>
        <w:t xml:space="preserve">Data Analysis:</w:t>
      </w:r>
      <w:r>
        <w:t xml:space="preserve"> </w:t>
      </w:r>
      <w:r>
        <w:t xml:space="preserve">Utilizing tools like Excel, Python, or specialized software (e.g., Bloomberg) to analyze financial data and present actionable insights.</w:t>
      </w:r>
    </w:p>
    <w:p>
      <w:pPr>
        <w:numPr>
          <w:ilvl w:val="0"/>
          <w:numId w:val="1001"/>
        </w:numPr>
        <w:pStyle w:val="Compact"/>
      </w:pPr>
      <w:r>
        <w:rPr>
          <w:bCs/>
          <w:b/>
        </w:rPr>
        <w:t xml:space="preserve">Regulatory Compliance:</w:t>
      </w:r>
      <w:r>
        <w:t xml:space="preserve"> </w:t>
      </w:r>
      <w:r>
        <w:t xml:space="preserve">Ensuring adherence to Argentina's financial regulations, which are frequently updated due to the government's economic policies.</w:t>
      </w:r>
    </w:p>
    <w:bookmarkEnd w:id="22"/>
    <w:bookmarkStart w:id="23" w:name="X21c4d658236ed846f359eba530d265252b95243"/>
    <w:p>
      <w:pPr>
        <w:pStyle w:val="Heading2"/>
      </w:pPr>
      <w:r>
        <w:t xml:space="preserve">Challenges Faced by Financial Analysts in Buenos Aires</w:t>
      </w:r>
    </w:p>
    <w:p>
      <w:pPr>
        <w:pStyle w:val="FirstParagraph"/>
      </w:pPr>
      <w:r>
        <w:t xml:space="preserve">Buenos Aires presents unique challenges for Financial Analysts. The Argentine peso has experienced significant devaluation over the years, requiring analysts to adjust their models for currency risk. Additionally, the city's economic policies often shift abruptly, complicating long-term forecasting. For instance, recent measures such as capital controls or import restrictions have forced Financial Analysts to recalibrate strategies rapidly.</w:t>
      </w:r>
    </w:p>
    <w:bookmarkEnd w:id="23"/>
    <w:bookmarkStart w:id="24" w:name="Xe5ccf3912b77e0aef23f4bc43ee5d15301cf0e9"/>
    <w:p>
      <w:pPr>
        <w:pStyle w:val="Heading2"/>
      </w:pPr>
      <w:r>
        <w:t xml:space="preserve">Case Study: Financial Analysts in Buenos Aires' Tech Sector</w:t>
      </w:r>
    </w:p>
    <w:p>
      <w:pPr>
        <w:pStyle w:val="FirstParagraph"/>
      </w:pPr>
      <w:r>
        <w:t xml:space="preserve">Local technology startups in Buenos Aires rely heavily on the expertise of Financial Analysts to secure funding and scale operations. A case study of a fintech firm, "FinTech Argentina S.A.," illustrates how these professionals navigate challenges. By analyzing user growth metrics, cost structures, and market penetration rates, their Financial Analysts identified opportunities to optimize cash flow during periods of economic downturn.</w:t>
      </w:r>
    </w:p>
    <w:p>
      <w:pPr>
        <w:pStyle w:val="BodyText"/>
      </w:pPr>
      <w:r>
        <w:t xml:space="preserve">Their work also involved evaluating the impact of Argentina's digital transformation policies on investment returns, demonstrating the intersection of financial analysis with national development goals.</w:t>
      </w:r>
    </w:p>
    <w:bookmarkEnd w:id="24"/>
    <w:bookmarkStart w:id="25" w:name="Xa0cd4971304c52638631f593154f55ee7694cdb"/>
    <w:p>
      <w:pPr>
        <w:pStyle w:val="Heading2"/>
      </w:pPr>
      <w:r>
        <w:t xml:space="preserve">Educational and Professional Requirements</w:t>
      </w:r>
    </w:p>
    <w:p>
      <w:pPr>
        <w:pStyle w:val="FirstParagraph"/>
      </w:pPr>
      <w:r>
        <w:t xml:space="preserve">In Argentina, Financial Analysts typically hold degrees in economics, business administration, or finance from institutions like the Universidad de Buenos Aires (UBA) or Instituto Tecnológico de Buenos Aires (ITBA). Certification programs such as CFA (Chartered Financial Analyst) are increasingly sought after to enhance credibility and adaptability in a competitive market.</w:t>
      </w:r>
    </w:p>
    <w:p>
      <w:pPr>
        <w:pStyle w:val="BodyText"/>
      </w:pPr>
      <w:r>
        <w:t xml:space="preserve">Proficiency in Spanish is essential, though English skills are also valued for international collaborations. Given Argentina's proximity to Latin America and global markets, bilingualism is a significant asset for Financial Analysts operating in Buenos Aires.</w:t>
      </w:r>
    </w:p>
    <w:bookmarkEnd w:id="25"/>
    <w:bookmarkStart w:id="26" w:name="X8d9ba5b0c7c5aadaac3ad28b642167c9c5135ad"/>
    <w:p>
      <w:pPr>
        <w:pStyle w:val="Heading2"/>
      </w:pPr>
      <w:r>
        <w:t xml:space="preserve">The Future of Financial Analysis in Buenos Aires</w:t>
      </w:r>
    </w:p>
    <w:p>
      <w:pPr>
        <w:pStyle w:val="FirstParagraph"/>
      </w:pPr>
      <w:r>
        <w:t xml:space="preserve">As Argentina continues to modernize its financial infrastructure, the role of the Financial Analyst will evolve. Emerging trends such as artificial intelligence in data analysis and blockchain-based transactions are likely to reshape the profession. In Buenos Aires, analysts must stay agile, leveraging technology to address challenges like inflation and currency volatility while supporting sustainable growth.</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Financial Analyst</w:t>
      </w:r>
      <w:r>
        <w:t xml:space="preserve"> </w:t>
      </w:r>
      <w:r>
        <w:t xml:space="preserve">in Buenos Aires plays a critical role in navigating Argentina's complex economic environment. Their expertise is indispensable for businesses seeking to thrive amidst uncertainty, ensuring that financial strategies align with both local realities and global opportunities. As the capital of Argentina continues to grow as a financial center, the demand for skilled Financial Analysts will remain high, underscoring their importance in shaping the region's economic future.</w:t>
      </w:r>
    </w:p>
    <w:bookmarkEnd w:id="27"/>
    <w:bookmarkStart w:id="28" w:name="references"/>
    <w:p>
      <w:pPr>
        <w:pStyle w:val="Heading2"/>
      </w:pPr>
      <w:r>
        <w:t xml:space="preserve">References</w:t>
      </w:r>
    </w:p>
    <w:p>
      <w:pPr>
        <w:pStyle w:val="FirstParagraph"/>
      </w:pPr>
      <w:r>
        <w:t xml:space="preserve">This Master Thesis draws on data from Argentine government publications, reports by international financial institutions (e.g., IMF and World Bank), and case studies of local businesses operating in Buenos Aires. It also incorporates insights from academic journals focused on Latin American finance.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Argentina Buenos Aires</dc:title>
  <dc:creator/>
  <dc:language>en</dc:language>
  <cp:keywords/>
  <dcterms:created xsi:type="dcterms:W3CDTF">2026-07-22T21:07:44Z</dcterms:created>
  <dcterms:modified xsi:type="dcterms:W3CDTF">2026-07-22T21:07:44Z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