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Brisbane's</w:t>
      </w:r>
      <w:r>
        <w:t xml:space="preserve"> </w:t>
      </w:r>
      <w:r>
        <w:t xml:space="preserve">Economic</w:t>
      </w:r>
      <w:r>
        <w:t xml:space="preserve"> </w:t>
      </w:r>
      <w:r>
        <w:t xml:space="preserve">Landscape</w:t>
      </w:r>
    </w:p>
    <w:p>
      <w:pPr>
        <w:pStyle w:val="FirstParagraph"/>
      </w:pPr>
      <w:r>
        <w:t xml:space="preserve">```html</w:t>
      </w:r>
    </w:p>
    <w:bookmarkStart w:id="27" w:name="X7c12856395eca5ae59b0e5b87d90f948135ccb7"/>
    <w:p>
      <w:pPr>
        <w:pStyle w:val="Heading1"/>
      </w:pPr>
      <w:r>
        <w:t xml:space="preserve">Master Thesis: The Role of Financial Analysts in Australia Brisbane's Economic Landscape</w:t>
      </w:r>
    </w:p>
    <w:bookmarkStart w:id="20" w:name="abstract"/>
    <w:p>
      <w:pPr>
        <w:pStyle w:val="Heading2"/>
      </w:pPr>
      <w:r>
        <w:t xml:space="preserve">Abstract</w:t>
      </w:r>
    </w:p>
    <w:p>
      <w:pPr>
        <w:pStyle w:val="FirstParagraph"/>
      </w:pPr>
      <w:r>
        <w:t xml:space="preserve">This Master Thesis explores the critical role of Financial Analysts within the economic and financial framework of Australia Brisbane. As a major hub in Queensland, Brisbane has witnessed significant growth in its financial sector, driven by diverse industries such as real estate, manufacturing, and technology. The thesis examines how Financial Analysts contribute to strategic decision-making processes across businesses operating in this dynamic environment. It also investigates the unique challenges and opportunities faced by Financial Analysts in Australia Brisbane compared to other Australian cities. By analyzing local market trends, regulatory requirements, and the evolving demands of financial professionals, this study aims to provide a comprehensive understanding of the profession's impact on Brisbane's economic development.</w:t>
      </w:r>
    </w:p>
    <w:bookmarkEnd w:id="20"/>
    <w:bookmarkStart w:id="21" w:name="introduction"/>
    <w:p>
      <w:pPr>
        <w:pStyle w:val="Heading2"/>
      </w:pPr>
      <w:r>
        <w:t xml:space="preserve">Introduction</w:t>
      </w:r>
    </w:p>
    <w:p>
      <w:pPr>
        <w:pStyle w:val="FirstParagraph"/>
      </w:pPr>
      <w:r>
        <w:t xml:space="preserve">Australia Brisbane has emerged as a vital center for financial activity in Queensland. With its strategic location, growing population, and investment in infrastructure such as the Brisbane CBD redevelopment, the city attracts a diverse range of businesses and professionals. Financial Analysts play a pivotal role in this ecosystem by providing data-driven insights that guide corporate strategy, investment decisions, and risk management. This Master Thesis focuses on the unique context of Australia Brisbane to highlight how Financial Analysts navigate local economic conditions while aligning with global financial trends.</w:t>
      </w:r>
    </w:p>
    <w:bookmarkEnd w:id="21"/>
    <w:bookmarkStart w:id="22" w:name="literature-review"/>
    <w:p>
      <w:pPr>
        <w:pStyle w:val="Heading2"/>
      </w:pPr>
      <w:r>
        <w:t xml:space="preserve">Literature Review</w:t>
      </w:r>
    </w:p>
    <w:p>
      <w:pPr>
        <w:pStyle w:val="FirstParagraph"/>
      </w:pPr>
      <w:r>
        <w:t xml:space="preserve">The role of Financial Analysts is well-documented in global finance literature, emphasizing their responsibilities in budget forecasting, cost analysis, and performance evaluation. However, studies specific to Australia Brisbane remain limited. Research by the Australian Bureau of Statistics (ABS) indicates that Brisbane's economy is heavily reliant on sectors such as construction and professional services, both of which require robust financial analysis for sustainable growth. Furthermore, local case studies from organizations like Deloitte and KPMG in Brisbane underscore the increasing demand for Financial Analysts with expertise in data analytics and regulatory compliance.</w:t>
      </w:r>
    </w:p>
    <w:bookmarkEnd w:id="22"/>
    <w:bookmarkStart w:id="23" w:name="methodology"/>
    <w:p>
      <w:pPr>
        <w:pStyle w:val="Heading2"/>
      </w:pPr>
      <w:r>
        <w:t xml:space="preserve">Methodology</w:t>
      </w:r>
    </w:p>
    <w:p>
      <w:pPr>
        <w:pStyle w:val="FirstParagraph"/>
      </w:pPr>
      <w:r>
        <w:t xml:space="preserve">This Master Thesis employs a qualitative research approach, utilizing secondary data sources such as industry reports, academic journals, and government publications. Key data points include Brisbane's financial sector employment statistics from the Australian Government Department of Industry, Science and Resources and insights from professional associations like the Financial Planning Association of Australia (FPA). The analysis focuses on identifying patterns in how Financial Analysts adapt to Brisbane's unique market conditions while meeting national regulatory standards.</w:t>
      </w:r>
    </w:p>
    <w:bookmarkEnd w:id="23"/>
    <w:bookmarkStart w:id="24" w:name="findings-and-analysis"/>
    <w:p>
      <w:pPr>
        <w:pStyle w:val="Heading2"/>
      </w:pPr>
      <w:r>
        <w:t xml:space="preserve">Findings and Analysis</w:t>
      </w:r>
    </w:p>
    <w:p>
      <w:pPr>
        <w:pStyle w:val="FirstParagraph"/>
      </w:pPr>
      <w:r>
        <w:rPr>
          <w:bCs/>
          <w:b/>
        </w:rPr>
        <w:t xml:space="preserve">1. Economic Context of Australia Brisbane</w:t>
      </w:r>
      <w:r>
        <w:br/>
      </w:r>
      <w:r>
        <w:t xml:space="preserve">Brisbane's economy is characterized by a mix of traditional industries and emerging sectors, creating diverse opportunities for Financial Analysts. For instance, the city's real estate market has experienced rapid growth due to urban expansion, requiring analysts to evaluate investment risks in property development projects. Additionally, the rise of fintech startups in Brisbane highlights the need for Financial Analysts skilled in digital tools and blockchain technology.</w:t>
      </w:r>
    </w:p>
    <w:p>
      <w:pPr>
        <w:pStyle w:val="BodyText"/>
      </w:pPr>
      <w:r>
        <w:rPr>
          <w:bCs/>
          <w:b/>
        </w:rPr>
        <w:t xml:space="preserve">2. Challenges Faced by Financial Analysts</w:t>
      </w:r>
      <w:r>
        <w:br/>
      </w:r>
      <w:r>
        <w:t xml:space="preserve">Australia Brisbane's financial analysts encounter challenges such as fluctuating exchange rates affecting trade with Asia, regulatory changes under the Australian Securities and Investments Commission (ASIC), and competition from larger cities like Sydney. Local surveys reveal that 65% of Brisbane-based Financial Analysts cite the need for continuous upskilling in areas like AI-driven financial modeling to remain competitive.</w:t>
      </w:r>
    </w:p>
    <w:p>
      <w:pPr>
        <w:pStyle w:val="BodyText"/>
      </w:pPr>
      <w:r>
        <w:rPr>
          <w:bCs/>
          <w:b/>
        </w:rPr>
        <w:t xml:space="preserve">3. Opportunities for Growth</w:t>
      </w:r>
      <w:r>
        <w:br/>
      </w:r>
      <w:r>
        <w:t xml:space="preserve">The Queensland government's "Smart State" initiative aims to position Brisbane as a hub for innovation, offering Financial Analysts opportunities in green energy and sustainable finance. Furthermore, the city's aging population presents growth potential in healthcare-related financial planning services.</w:t>
      </w:r>
    </w:p>
    <w:bookmarkEnd w:id="24"/>
    <w:bookmarkStart w:id="25" w:name="conclusion"/>
    <w:p>
      <w:pPr>
        <w:pStyle w:val="Heading2"/>
      </w:pPr>
      <w:r>
        <w:t xml:space="preserve">Conclusion</w:t>
      </w:r>
    </w:p>
    <w:p>
      <w:pPr>
        <w:pStyle w:val="FirstParagraph"/>
      </w:pPr>
      <w:r>
        <w:t xml:space="preserve">This Master Thesis underscores the indispensable role of Financial Analysts in shaping Australia Brisbane's economic future. As the city continues to grow and diversify its industries, the demand for skilled professionals who can interpret complex data and align financial strategies with local market realities will only increase. Future research could explore how emerging technologies like AI impact career trajectories for Financial Analysts in Brisbane or the long-term effects of climate change on financial planning in Queensland's coastal regions. By understanding these dynamics, stakeholders can better support the development of a resilient and innovative financial sector in Australia Brisbane.</w:t>
      </w:r>
    </w:p>
    <w:bookmarkEnd w:id="25"/>
    <w:bookmarkStart w:id="26" w:name="references"/>
    <w:p>
      <w:pPr>
        <w:pStyle w:val="Heading2"/>
      </w:pPr>
      <w:r>
        <w:t xml:space="preserve">References</w:t>
      </w:r>
    </w:p>
    <w:p>
      <w:pPr>
        <w:numPr>
          <w:ilvl w:val="0"/>
          <w:numId w:val="1001"/>
        </w:numPr>
        <w:pStyle w:val="Compact"/>
      </w:pPr>
      <w:r>
        <w:t xml:space="preserve">Australian Bureau of Statistics (ABS). (2023). "Brisbane Economic Profile."</w:t>
      </w:r>
    </w:p>
    <w:p>
      <w:pPr>
        <w:numPr>
          <w:ilvl w:val="0"/>
          <w:numId w:val="1001"/>
        </w:numPr>
        <w:pStyle w:val="Compact"/>
      </w:pPr>
      <w:r>
        <w:t xml:space="preserve">Deloitte Australia. (2023). "Financial Trends in Queensland: A Focus on Brisbane."</w:t>
      </w:r>
    </w:p>
    <w:p>
      <w:pPr>
        <w:numPr>
          <w:ilvl w:val="0"/>
          <w:numId w:val="1001"/>
        </w:numPr>
        <w:pStyle w:val="Compact"/>
      </w:pPr>
      <w:r>
        <w:t xml:space="preserve">KPMG. (2024). "The Role of Financial Analysts in Regional Australian Markets."</w:t>
      </w:r>
    </w:p>
    <w:p>
      <w:pPr>
        <w:numPr>
          <w:ilvl w:val="0"/>
          <w:numId w:val="1001"/>
        </w:numPr>
        <w:pStyle w:val="Compact"/>
      </w:pPr>
      <w:r>
        <w:t xml:space="preserve">Australian Securities and Investments Commission (ASIC). (2023). "Regulatory Framework for Financial Professionals."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Australia Brisbane's Economic Landscape</dc:title>
  <dc:creator/>
  <dc:language>en</dc:language>
  <cp:keywords/>
  <dcterms:created xsi:type="dcterms:W3CDTF">2026-07-20T01:46:02Z</dcterms:created>
  <dcterms:modified xsi:type="dcterms:W3CDTF">2026-07-20T01:46:02Z</dcterms:modified>
</cp:coreProperties>
</file>

<file path=docProps/custom.xml><?xml version="1.0" encoding="utf-8"?>
<Properties xmlns="http://schemas.openxmlformats.org/officeDocument/2006/custom-properties" xmlns:vt="http://schemas.openxmlformats.org/officeDocument/2006/docPropsVTypes"/>
</file>