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30" w:name="Xd0bb3705d1612a5ead08a67d3b69ce49cbe1097"/>
    <w:p>
      <w:pPr>
        <w:pStyle w:val="Heading1"/>
      </w:pPr>
      <w:r>
        <w:t xml:space="preserve">Master Thesis: The Role of Financial Analysts in Montreal, Canada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Financial Analysts within the economic and regulatory landscape of Montreal, Canada. As a key financial hub in North America, Montreal presents unique challenges and opportunities for professionals in this field. The document analyzes trends in financial analysis practices, evaluates the impact of Canadian regulations on Financial Analysts' responsibilities, and examines case studies from Montreal-based organizations. By integrating theoretical frameworks with regional data, this thesis aims to provide actionable insights for aspiring Financial Analysts and practitioners seeking to thrive in Montreal's dynamic financial sector.</w:t>
      </w:r>
    </w:p>
    <w:bookmarkEnd w:id="20"/>
    <w:bookmarkStart w:id="21" w:name="introduction"/>
    <w:p>
      <w:pPr>
        <w:pStyle w:val="Heading2"/>
      </w:pPr>
      <w:r>
        <w:t xml:space="preserve">Introduction</w:t>
      </w:r>
    </w:p>
    <w:p>
      <w:pPr>
        <w:pStyle w:val="FirstParagraph"/>
      </w:pPr>
      <w:r>
        <w:t xml:space="preserve">Montreal, Canada’s second-largest city, has long been a cornerstone of the country’s economic and cultural identity. As a bilingual (English-French) metropolis with a diverse population, it attracts international talent and hosts industries ranging from finance to technology. In this context, Financial Analysts play a pivotal role in driving informed decision-making for businesses, governments, and institutions. This thesis investigates how Financial Analysts navigate the specific demands of Montreal’s market while aligning with broader Canadian financial standards.</w:t>
      </w:r>
    </w:p>
    <w:bookmarkEnd w:id="21"/>
    <w:bookmarkStart w:id="22" w:name="literature-review"/>
    <w:p>
      <w:pPr>
        <w:pStyle w:val="Heading2"/>
      </w:pPr>
      <w:r>
        <w:t xml:space="preserve">Literature Review</w:t>
      </w:r>
    </w:p>
    <w:p>
      <w:pPr>
        <w:pStyle w:val="FirstParagraph"/>
      </w:pPr>
      <w:r>
        <w:t xml:space="preserve">The role of a Financial Analyst is defined by their ability to interpret data, forecast trends, and advise on investment strategies. In Canada, this profession is regulated by frameworks such as the Canadian Securities Institute (CSI) and provincial guidelines. However, Montreal’s unique position as a bilingual financial center adds layers of complexity. Research highlights that Financial Analysts in Montreal often work with multinational corporations and startups alike, requiring them to balance local regulatory compliance with global financial practices.</w:t>
      </w:r>
    </w:p>
    <w:p>
      <w:pPr>
        <w:pStyle w:val="BodyText"/>
      </w:pPr>
      <w:r>
        <w:t xml:space="preserve">Studies from institutions like the University of Montreal emphasize the growing importance of data analytics and fintech innovations in shaping modern Financial Analyst roles. These trends are particularly relevant in Montreal, where organizations like CIBC, RBC, and private equity firms rely on Financial Analysts to optimize portfolios amid fluctuating markets.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Montreal-based organizations. Data was gathered from publicly available financial reports, industry publications (e.g., Canadian Institute of Chartered Accountants), and interviews with professionals in the field. The focus is on understanding how Financial Analysts adapt to Montreal-specific challenges such as currency fluctuations (CAD vs. USD), bilingual communication demands, and the city’s unique tax policies.</w:t>
      </w:r>
    </w:p>
    <w:bookmarkEnd w:id="23"/>
    <w:bookmarkStart w:id="24" w:name="X44699dbbace8c436fa25e07ef9e58a7a4ec87df"/>
    <w:p>
      <w:pPr>
        <w:pStyle w:val="Heading2"/>
      </w:pPr>
      <w:r>
        <w:t xml:space="preserve">Case Study: Financial Analysts in Montreal’s Aerospace Industry</w:t>
      </w:r>
    </w:p>
    <w:p>
      <w:pPr>
        <w:pStyle w:val="FirstParagraph"/>
      </w:pPr>
      <w:r>
        <w:t xml:space="preserve">Montreal is home to a significant portion of Canada’s aerospace sector, with companies like Bombardier and CAE headquartered there. Financial Analysts in this industry must analyze capital-intensive projects, manage risks tied to global supply chains, and ensure compliance with both Canadian and international aviation regulations. For example, a 2023 report by Deloitte noted that Financial Analysts at Bombardier played a critical role in restructuring debt during the pandemic, leveraging Montreal’s access to government grants and tax incentives.</w:t>
      </w:r>
    </w:p>
    <w:bookmarkEnd w:id="24"/>
    <w:bookmarkStart w:id="25" w:name="Xe3c8bf2c72dafba82720c067dc2608d91c6a833"/>
    <w:p>
      <w:pPr>
        <w:pStyle w:val="Heading2"/>
      </w:pPr>
      <w:r>
        <w:t xml:space="preserve">Challenges Faced by Financial Analysts in Montreal</w:t>
      </w:r>
    </w:p>
    <w:p>
      <w:pPr>
        <w:pStyle w:val="FirstParagraph"/>
      </w:pPr>
      <w:r>
        <w:rPr>
          <w:bCs/>
          <w:b/>
        </w:rPr>
        <w:t xml:space="preserve">1. Bilingual Work Environments:</w:t>
      </w:r>
      <w:r>
        <w:t xml:space="preserve"> </w:t>
      </w:r>
      <w:r>
        <w:t xml:space="preserve">While English is widely used in Canadian finance, French fluency is often required for local stakeholders, adding a layer of complexity to communication and reporting.</w:t>
      </w:r>
    </w:p>
    <w:p>
      <w:pPr>
        <w:pStyle w:val="BodyText"/>
      </w:pPr>
      <w:r>
        <w:rPr>
          <w:bCs/>
          <w:b/>
        </w:rPr>
        <w:t xml:space="preserve">2. Regulatory Compliance:</w:t>
      </w:r>
      <w:r>
        <w:t xml:space="preserve"> </w:t>
      </w:r>
      <w:r>
        <w:t xml:space="preserve">Montreal’s proximity to U.S. markets means Financial Analysts must navigate cross-border regulations while adhering to Canadian securities laws.</w:t>
      </w:r>
    </w:p>
    <w:p>
      <w:pPr>
        <w:pStyle w:val="BodyText"/>
      </w:pPr>
      <w:r>
        <w:rPr>
          <w:bCs/>
          <w:b/>
        </w:rPr>
        <w:t xml:space="preserve">3. Economic Volatility:</w:t>
      </w:r>
      <w:r>
        <w:t xml:space="preserve"> </w:t>
      </w:r>
      <w:r>
        <w:t xml:space="preserve">Montreal’s economy is sensitive to global trends, such as fluctuations in the automotive or aerospace sectors, requiring analysts to adapt quickly.</w:t>
      </w:r>
    </w:p>
    <w:bookmarkEnd w:id="25"/>
    <w:bookmarkStart w:id="26" w:name="X5384375ab073831c5678af2413f214dc02f5404"/>
    <w:p>
      <w:pPr>
        <w:pStyle w:val="Heading2"/>
      </w:pPr>
      <w:r>
        <w:t xml:space="preserve">Opportunities for Financial Analysts in Montreal</w:t>
      </w:r>
    </w:p>
    <w:p>
      <w:pPr>
        <w:pStyle w:val="FirstParagraph"/>
      </w:pPr>
      <w:r>
        <w:rPr>
          <w:bCs/>
          <w:b/>
        </w:rPr>
        <w:t xml:space="preserve">1. Growth of Fintech and Innovation Hubs:</w:t>
      </w:r>
      <w:r>
        <w:t xml:space="preserve"> </w:t>
      </w:r>
      <w:r>
        <w:t xml:space="preserve">Montreal’s startup ecosystem offers opportunities for Financial Analysts to work with emerging technologies like blockchain and AI-driven financial tools.</w:t>
      </w:r>
    </w:p>
    <w:p>
      <w:pPr>
        <w:pStyle w:val="BodyText"/>
      </w:pPr>
      <w:r>
        <w:rPr>
          <w:bCs/>
          <w:b/>
        </w:rPr>
        <w:t xml:space="preserve">2. Multinational Exposure:</w:t>
      </w:r>
      <w:r>
        <w:t xml:space="preserve"> </w:t>
      </w:r>
      <w:r>
        <w:t xml:space="preserve">Organizations in Montreal often operate globally, giving analysts exposure to diverse markets and cultures.</w:t>
      </w:r>
    </w:p>
    <w:p>
      <w:pPr>
        <w:pStyle w:val="BodyText"/>
      </w:pPr>
      <w:r>
        <w:rPr>
          <w:bCs/>
          <w:b/>
        </w:rPr>
        <w:t xml:space="preserve">3. Government Support:</w:t>
      </w:r>
      <w:r>
        <w:t xml:space="preserve"> </w:t>
      </w:r>
      <w:r>
        <w:t xml:space="preserve">Programs such as the Quebec government’s “Innovation Tax Credit” provide financial incentives that Financial Analysts can leverage for strategic planning.</w:t>
      </w:r>
    </w:p>
    <w:bookmarkEnd w:id="26"/>
    <w:bookmarkStart w:id="27" w:name="discussion"/>
    <w:p>
      <w:pPr>
        <w:pStyle w:val="Heading2"/>
      </w:pPr>
      <w:r>
        <w:t xml:space="preserve">Discussion</w:t>
      </w:r>
    </w:p>
    <w:p>
      <w:pPr>
        <w:pStyle w:val="FirstParagraph"/>
      </w:pPr>
      <w:r>
        <w:t xml:space="preserve">The analysis underscores that Financial Analysts in Montreal must be versatile, combining technical expertise with cultural awareness. Their work is integral to Montreal’s economic resilience, whether advising on municipal budgets or supporting multinational corporations. However, the profession also faces challenges such as a shortage of bilingual candidates and the need for continuous education to keep pace with technological advancements.</w:t>
      </w:r>
    </w:p>
    <w:bookmarkEnd w:id="27"/>
    <w:bookmarkStart w:id="28" w:name="conclusion"/>
    <w:p>
      <w:pPr>
        <w:pStyle w:val="Heading2"/>
      </w:pPr>
      <w:r>
        <w:t xml:space="preserve">Conclusion</w:t>
      </w:r>
    </w:p>
    <w:p>
      <w:pPr>
        <w:pStyle w:val="FirstParagraph"/>
      </w:pPr>
      <w:r>
        <w:t xml:space="preserve">In conclusion, Financial Analysts are vital to Montreal’s financial ecosystem, contributing to its growth as a Canadian and global economic hub. This thesis highlights the importance of adapting analytical skills to regional contexts while leveraging Montreal’s unique advantages. Future research should explore the impact of AI on Financial Analyst roles in this region and how educational institutions can better prepare students for these challenges.</w:t>
      </w:r>
    </w:p>
    <w:bookmarkEnd w:id="28"/>
    <w:bookmarkStart w:id="29" w:name="references"/>
    <w:p>
      <w:pPr>
        <w:pStyle w:val="Heading2"/>
      </w:pPr>
      <w:r>
        <w:t xml:space="preserve">References</w:t>
      </w:r>
    </w:p>
    <w:p>
      <w:pPr>
        <w:numPr>
          <w:ilvl w:val="0"/>
          <w:numId w:val="1001"/>
        </w:numPr>
        <w:pStyle w:val="Compact"/>
      </w:pPr>
      <w:r>
        <w:t xml:space="preserve">Deloitte. (2023). *Montreal Aerospace Industry Report*. Montreal, Canada.</w:t>
      </w:r>
    </w:p>
    <w:p>
      <w:pPr>
        <w:numPr>
          <w:ilvl w:val="0"/>
          <w:numId w:val="1001"/>
        </w:numPr>
        <w:pStyle w:val="Compact"/>
      </w:pPr>
      <w:r>
        <w:t xml:space="preserve">Canadian Securities Institute. (n.d.). *Financial Analyst Certification Guidelines*.</w:t>
      </w:r>
    </w:p>
    <w:p>
      <w:pPr>
        <w:numPr>
          <w:ilvl w:val="0"/>
          <w:numId w:val="1001"/>
        </w:numPr>
        <w:pStyle w:val="Compact"/>
      </w:pPr>
      <w:r>
        <w:t xml:space="preserve">University of Montreal. (2022). *Fintech Trends in Canadian Financial Markets*.</w:t>
      </w:r>
    </w:p>
    <w:p>
      <w:pPr>
        <w:pStyle w:val="FirstParagraph"/>
      </w:pPr>
      <w:r>
        <w:rPr>
          <w:bCs/>
          <w:b/>
        </w:rPr>
        <w:t xml:space="preserve">Note:</w:t>
      </w:r>
      <w:r>
        <w:t xml:space="preserve"> </w:t>
      </w:r>
      <w:r>
        <w:t xml:space="preserve">This document is a sample Master Thesis tailored for Financial Analysts in Montreal, Canada. It combines academic rigor with practical insights relevant to the region’s financial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Montreal, Canada</dc:title>
  <dc:creator/>
  <dc:language>en</dc:language>
  <cp:keywords/>
  <dcterms:created xsi:type="dcterms:W3CDTF">2026-07-18T17:02:19Z</dcterms:created>
  <dcterms:modified xsi:type="dcterms:W3CDTF">2026-07-18T17:02:19Z</dcterms:modified>
</cp:coreProperties>
</file>

<file path=docProps/custom.xml><?xml version="1.0" encoding="utf-8"?>
<Properties xmlns="http://schemas.openxmlformats.org/officeDocument/2006/custom-properties" xmlns:vt="http://schemas.openxmlformats.org/officeDocument/2006/docPropsVTypes"/>
</file>