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Canada's</w:t>
      </w:r>
      <w:r>
        <w:t xml:space="preserve"> </w:t>
      </w:r>
      <w:r>
        <w:t xml:space="preserve">Toronto</w:t>
      </w:r>
      <w:r>
        <w:t xml:space="preserve"> </w:t>
      </w:r>
      <w:r>
        <w:t xml:space="preserve">Economy</w:t>
      </w:r>
    </w:p>
    <w:p>
      <w:pPr>
        <w:pStyle w:val="FirstParagraph"/>
      </w:pPr>
      <w:r>
        <w:t xml:space="preserve">```html</w:t>
      </w:r>
    </w:p>
    <w:bookmarkStart w:id="29" w:name="X72d489afbd953bef349bbf1fffcf09901f6d8b9"/>
    <w:p>
      <w:pPr>
        <w:pStyle w:val="Heading1"/>
      </w:pPr>
      <w:r>
        <w:t xml:space="preserve">Master Thesis: The Role of Financial Analysts in Canada's Toronto Economy</w:t>
      </w:r>
    </w:p>
    <w:bookmarkStart w:id="20" w:name="abstract"/>
    <w:p>
      <w:pPr>
        <w:pStyle w:val="Heading2"/>
      </w:pPr>
      <w:r>
        <w:t xml:space="preserve">Abstract</w:t>
      </w:r>
    </w:p>
    <w:p>
      <w:pPr>
        <w:pStyle w:val="FirstParagraph"/>
      </w:pPr>
      <w:r>
        <w:t xml:space="preserve">This Master Thesis explores the critical role of Financial Analysts in shaping the economic landscape of Canada's financial capital, Toronto. As a global hub for finance, technology, and innovation, Toronto presents unique opportunities and challenges for Financial Analysts operating within its dynamic markets. The study examines the evolving responsibilities of Financial Analysts in this context, emphasizing their contribution to corporate decision-making, investment strategies, and regulatory compliance. By analyzing case studies from Toronto-based firms and leveraging data on the city's financial sector growth, this thesis aims to provide actionable insights for aspiring Financial Analysts seeking to establish their careers in Canada’s most influential financial center.</w:t>
      </w:r>
    </w:p>
    <w:bookmarkEnd w:id="20"/>
    <w:bookmarkStart w:id="21" w:name="introduction"/>
    <w:p>
      <w:pPr>
        <w:pStyle w:val="Heading2"/>
      </w:pPr>
      <w:r>
        <w:t xml:space="preserve">Introduction</w:t>
      </w:r>
    </w:p>
    <w:p>
      <w:pPr>
        <w:pStyle w:val="FirstParagraph"/>
      </w:pPr>
      <w:r>
        <w:t xml:space="preserve">Toronto, Canada's largest city and the heart of its financial industry, hosts a thriving ecosystem of banks, investment firms, and technology-driven enterprises. The role of a Financial Analyst in this environment is multifaceted, requiring expertise in financial modeling, risk assessment, data analysis, and strategic planning. As the Canadian economy continues to grow—particularly in sectors like fintech and renewable energy—the demand for skilled Financial Analysts has surged. This thesis investigates how Financial Analysts navigate Toronto’s unique regulatory framework (governed by institutions such as the Ontario Securities Commission) while addressing challenges such as globalization, technological disruption, and economic volatility.</w:t>
      </w:r>
    </w:p>
    <w:bookmarkEnd w:id="21"/>
    <w:bookmarkStart w:id="22" w:name="literature-review"/>
    <w:p>
      <w:pPr>
        <w:pStyle w:val="Heading2"/>
      </w:pPr>
      <w:r>
        <w:t xml:space="preserve">Literature Review</w:t>
      </w:r>
    </w:p>
    <w:p>
      <w:pPr>
        <w:pStyle w:val="FirstParagraph"/>
      </w:pPr>
      <w:r>
        <w:t xml:space="preserve">Existing research highlights the pivotal role of Financial Analysts in corporate finance, with studies emphasizing their ability to interpret financial data and provide actionable recommendations. In Toronto’s context, scholars have noted the city’s position as a magnet for international talent and investment, which influences the skill sets required of Financial Analysts. For instance, a 2023 report by the Canadian Institute of Chartered Accountants (CICA) underscores the increasing need for analysts to understand cross-border transactions and ESG (Environmental, Social, Governance) investing—a trend amplified by Toronto’s growing green economy.</w:t>
      </w:r>
    </w:p>
    <w:p>
      <w:pPr>
        <w:pStyle w:val="BodyText"/>
      </w:pPr>
      <w:r>
        <w:t xml:space="preserve">Moreover, academic literature on financial markets in Canada often references Toronto’s Stock Exchange (TSX) as a barometer for national economic health. Financial Analysts in this region must remain attuned to TSX trends while adhering to Canadian regulatory standards, such as those outlined by the Office of the Superintendent of Financial Institutions (OSFI).</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Toronto-based firms with secondary data from industry reports and academic journals. Interviews with seasoned Financial Analysts in Toronto’s financial district, coupled with an analysis of their career trajectories, provide insight into the practical demands of the profession. Additionally, statistical data on employment growth in the financial sector (as reported by Statistics Canada) is used to contextualize the thesis within broader economic trends.</w:t>
      </w:r>
    </w:p>
    <w:bookmarkEnd w:id="23"/>
    <w:bookmarkStart w:id="24" w:name="X6c2c9f117c4f777aa7c08c6f42d1f8393253815"/>
    <w:p>
      <w:pPr>
        <w:pStyle w:val="Heading2"/>
      </w:pPr>
      <w:r>
        <w:t xml:space="preserve">Case Study: Financial Analysts in Toronto’s Tech and Finance Sectors</w:t>
      </w:r>
    </w:p>
    <w:p>
      <w:pPr>
        <w:pStyle w:val="FirstParagraph"/>
      </w:pPr>
      <w:r>
        <w:t xml:space="preserve">Toronto’s reputation as a fintech innovation hub has created a unique niche for Financial Analysts working with startups and established firms alike. For example, companies like Shopify and Wealthsimple have redefined traditional financial services, requiring analysts to adapt to agile business models and data-driven decision-making. A case study of a Toronto-based fintech firm reveals how Financial Analysts leverage machine learning algorithms to predict market movements, optimize portfolios, and ensure compliance with evolving regulations.</w:t>
      </w:r>
    </w:p>
    <w:p>
      <w:pPr>
        <w:pStyle w:val="BodyText"/>
      </w:pPr>
      <w:r>
        <w:t xml:space="preserve">Conversely, in the traditional banking sector—dominated by institutions like the Bank of Montreal (BMO) and RBC Financial Group—Financial Analysts focus on risk management and capital allocation. Their work is critical to maintaining Toronto’s status as a stable financial center amid global uncertainties, such as inflationary pressures or geopolitical tensions.</w:t>
      </w:r>
    </w:p>
    <w:bookmarkEnd w:id="24"/>
    <w:bookmarkStart w:id="25" w:name="challenges-and-opportunities"/>
    <w:p>
      <w:pPr>
        <w:pStyle w:val="Heading2"/>
      </w:pPr>
      <w:r>
        <w:t xml:space="preserve">Challenges and Opportunities</w:t>
      </w:r>
    </w:p>
    <w:p>
      <w:pPr>
        <w:pStyle w:val="FirstParagraph"/>
      </w:pPr>
      <w:r>
        <w:t xml:space="preserve">Toronto’s competitive job market demands that Financial Analysts possess not only technical proficiency but also soft skills like cross-cultural communication. The city’s diversity—home to over 200 languages—necessitates an ability to collaborate with international teams. Additionally, the rise of remote work has expanded opportunities for analysts to contribute to global projects while operating from Toronto.</w:t>
      </w:r>
    </w:p>
    <w:p>
      <w:pPr>
        <w:pStyle w:val="BodyText"/>
      </w:pPr>
      <w:r>
        <w:t xml:space="preserve">However, challenges persist, including the pressure to keep pace with rapid technological advancements (e.g., AI-driven financial tools) and the need for continuous education in areas like cryptocurrency and blockchain. The thesis argues that Master’s programs in Financial Analysis should integrate coursework on these emerging fields to prepare graduates for Toronto’s evolving landscape.</w:t>
      </w:r>
    </w:p>
    <w:bookmarkEnd w:id="25"/>
    <w:bookmarkStart w:id="26" w:name="Xa70c7091ebf3fa9df3332f8e0a77b7219826d1c"/>
    <w:p>
      <w:pPr>
        <w:pStyle w:val="Heading2"/>
      </w:pPr>
      <w:r>
        <w:t xml:space="preserve">Recommendations for Aspiring Financial Analysts</w:t>
      </w:r>
    </w:p>
    <w:p>
      <w:pPr>
        <w:pStyle w:val="FirstParagraph"/>
      </w:pPr>
      <w:r>
        <w:t xml:space="preserve">For students pursuing a Master Thesis or career as a Financial Analyst in Toronto, the following recommendations are crucial:</w:t>
      </w:r>
    </w:p>
    <w:p>
      <w:pPr>
        <w:numPr>
          <w:ilvl w:val="0"/>
          <w:numId w:val="1001"/>
        </w:numPr>
        <w:pStyle w:val="Compact"/>
      </w:pPr>
      <w:r>
        <w:t xml:space="preserve">Pursue certifications such as CFA (Chartered Financial Analyst) to enhance credibility.</w:t>
      </w:r>
    </w:p>
    <w:p>
      <w:pPr>
        <w:numPr>
          <w:ilvl w:val="0"/>
          <w:numId w:val="1001"/>
        </w:numPr>
        <w:pStyle w:val="Compact"/>
      </w:pPr>
      <w:r>
        <w:t xml:space="preserve">Develop proficiency in financial software like Bloomberg Terminal or Tableau.</w:t>
      </w:r>
    </w:p>
    <w:p>
      <w:pPr>
        <w:numPr>
          <w:ilvl w:val="0"/>
          <w:numId w:val="1001"/>
        </w:numPr>
        <w:pStyle w:val="Compact"/>
      </w:pPr>
      <w:r>
        <w:t xml:space="preserve">Engage with local professional networks, such as the CFA Institute Toronto Chapter.</w:t>
      </w:r>
    </w:p>
    <w:p>
      <w:pPr>
        <w:numPr>
          <w:ilvl w:val="0"/>
          <w:numId w:val="1001"/>
        </w:numPr>
        <w:pStyle w:val="Compact"/>
      </w:pPr>
      <w:r>
        <w:t xml:space="preserve">Stay informed about Canadian-specific regulations and global economic trends affecting Toronto’s markets.</w:t>
      </w:r>
    </w:p>
    <w:bookmarkEnd w:id="26"/>
    <w:bookmarkStart w:id="27" w:name="conclusion"/>
    <w:p>
      <w:pPr>
        <w:pStyle w:val="Heading2"/>
      </w:pPr>
      <w:r>
        <w:t xml:space="preserve">Conclusion</w:t>
      </w:r>
    </w:p>
    <w:p>
      <w:pPr>
        <w:pStyle w:val="FirstParagraph"/>
      </w:pPr>
      <w:r>
        <w:t xml:space="preserve">This Master Thesis underscores the indispensable role of Financial Analysts in Toronto’s financial ecosystem, a role that is increasingly shaped by technological innovation, regulatory complexity, and global interconnectivity. As Canada’s financial capital continues to grow, the demand for skilled analysts will remain high. By aligning academic training with industry needs and leveraging Toronto’s unique opportunities, future Financial Analysts can position themselves at the forefront of Canada’s economic success.</w:t>
      </w:r>
    </w:p>
    <w:bookmarkEnd w:id="27"/>
    <w:bookmarkStart w:id="28" w:name="references"/>
    <w:p>
      <w:pPr>
        <w:pStyle w:val="Heading2"/>
      </w:pPr>
      <w:r>
        <w:t xml:space="preserve">References</w:t>
      </w:r>
    </w:p>
    <w:p>
      <w:pPr>
        <w:pStyle w:val="FirstParagraph"/>
      </w:pPr>
      <w:r>
        <w:rPr>
          <w:iCs/>
          <w:i/>
        </w:rPr>
        <w:t xml:space="preserve">Canadian Institute of Chartered Accountants (CICA), 2023. "Trends in Canadian Financial Services."</w:t>
      </w:r>
      <w:r>
        <w:br/>
      </w:r>
      <w:r>
        <w:rPr>
          <w:iCs/>
          <w:i/>
        </w:rPr>
        <w:t xml:space="preserve">Statistics Canada, 2024. "Employment Growth in Toronto’s Financial Sector."</w:t>
      </w:r>
      <w:r>
        <w:br/>
      </w:r>
      <w:r>
        <w:rPr>
          <w:iCs/>
          <w:i/>
        </w:rPr>
        <w:t xml:space="preserve">Bloomberg, 2023. "The Rise of Fintech in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Canada's Toronto Economy</dc:title>
  <dc:creator/>
  <dc:language>en</dc:language>
  <cp:keywords/>
  <dcterms:created xsi:type="dcterms:W3CDTF">2026-07-15T04:56:12Z</dcterms:created>
  <dcterms:modified xsi:type="dcterms:W3CDTF">2026-07-15T04:56:12Z</dcterms:modified>
</cp:coreProperties>
</file>

<file path=docProps/custom.xml><?xml version="1.0" encoding="utf-8"?>
<Properties xmlns="http://schemas.openxmlformats.org/officeDocument/2006/custom-properties" xmlns:vt="http://schemas.openxmlformats.org/officeDocument/2006/docPropsVTypes"/>
</file>