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29facdf6e9de43a699325617362c59a3edef44f"/>
    <w:p>
      <w:pPr>
        <w:pStyle w:val="Heading1"/>
      </w:pPr>
      <w:r>
        <w:t xml:space="preserve">Master Thesis on Financial Analyst in Chile Santiago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Financial Analysts</w:t>
      </w:r>
      <w:r>
        <w:t xml:space="preserve"> </w:t>
      </w:r>
      <w:r>
        <w:t xml:space="preserve">in the economic landscape of</w:t>
      </w:r>
      <w:r>
        <w:t xml:space="preserve"> </w:t>
      </w:r>
      <w:r>
        <w:rPr>
          <w:iCs/>
          <w:i/>
        </w:rPr>
        <w:t xml:space="preserve">Santiago, Chile</w:t>
      </w:r>
      <w:r>
        <w:t xml:space="preserve">. As a critical hub for financial services and multinational corporations, Santiago presents a unique context for analyzing how</w:t>
      </w:r>
      <w:r>
        <w:t xml:space="preserve"> </w:t>
      </w:r>
      <w:r>
        <w:rPr>
          <w:bCs/>
          <w:b/>
        </w:rPr>
        <w:t xml:space="preserve">Financial Analysts</w:t>
      </w:r>
      <w:r>
        <w:t xml:space="preserve"> </w:t>
      </w:r>
      <w:r>
        <w:t xml:space="preserve">contribute to strategic decision-making, risk management, and investment evaluation. The study examines the professional profile of</w:t>
      </w:r>
      <w:r>
        <w:t xml:space="preserve"> </w:t>
      </w:r>
      <w:r>
        <w:rPr>
          <w:bCs/>
          <w:b/>
        </w:rPr>
        <w:t xml:space="preserve">Financial Analysts</w:t>
      </w:r>
      <w:r>
        <w:t xml:space="preserve">, their responsibilities in local and global markets, challenges specific to the Chilean economy, and emerging trends shaping their field. By integrating theoretical frameworks with case studies from Santiago’s financial sector, this thesis aims to provide insights for academic research and practical applications in corporate finance.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pivotal in navigating complex financial environments, particularly in dynamic economies like that of Chile. Santiago, as the capital and economic center of Chile, hosts a diverse array of financial institutions, including banks, investment firms, and multinational corporations. This thesis focuses on the intersection between</w:t>
      </w:r>
      <w:r>
        <w:t xml:space="preserve"> </w:t>
      </w:r>
      <w:r>
        <w:rPr>
          <w:iCs/>
          <w:i/>
        </w:rPr>
        <w:t xml:space="preserve">Santiago’s</w:t>
      </w:r>
      <w:r>
        <w:t xml:space="preserve"> </w:t>
      </w:r>
      <w:r>
        <w:t xml:space="preserve">economic policies and the professional activities of</w:t>
      </w:r>
      <w:r>
        <w:t xml:space="preserve"> </w:t>
      </w:r>
      <w:r>
        <w:rPr>
          <w:bCs/>
          <w:b/>
        </w:rPr>
        <w:t xml:space="preserve">Financial Analysts</w:t>
      </w:r>
      <w:r>
        <w:t xml:space="preserve">, emphasizing their impact on business strategy and market stability.</w:t>
      </w:r>
    </w:p>
    <w:p>
      <w:pPr>
        <w:pStyle w:val="BodyText"/>
      </w:pPr>
      <w:r>
        <w:t xml:space="preserve">The study is structured around three key questions: (1) What are the core responsibilities of a</w:t>
      </w:r>
      <w:r>
        <w:t xml:space="preserve"> </w:t>
      </w:r>
      <w:r>
        <w:rPr>
          <w:bCs/>
          <w:b/>
        </w:rPr>
        <w:t xml:space="preserve">Financial Analyst</w:t>
      </w:r>
      <w:r>
        <w:t xml:space="preserve"> </w:t>
      </w:r>
      <w:r>
        <w:t xml:space="preserve">in Santiago, Chile? (2) How do local economic factors, such as regulatory frameworks and commodity markets, influence their work? (3) What future challenges and opportunities await</w:t>
      </w:r>
      <w:r>
        <w:t xml:space="preserve"> </w:t>
      </w:r>
      <w:r>
        <w:rPr>
          <w:bCs/>
          <w:b/>
        </w:rPr>
        <w:t xml:space="preserve">Financial Analysts</w:t>
      </w:r>
      <w:r>
        <w:t xml:space="preserve"> </w:t>
      </w:r>
      <w:r>
        <w:t xml:space="preserve">in this region?</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Financial Analyst</w:t>
      </w:r>
      <w:r>
        <w:t xml:space="preserve"> </w:t>
      </w:r>
      <w:r>
        <w:t xml:space="preserve">has evolved significantly over the past decade, driven by technological advancements and globalization. According to [Author Name] (Year), financial analysts are tasked with interpreting financial data, forecasting trends, and advising stakeholders on investment opportunities. In regions like Santiago, where the economy is heavily influenced by copper exports and foreign investment, these responsibilities take on unique dimensions.</w:t>
      </w:r>
    </w:p>
    <w:p>
      <w:pPr>
        <w:pStyle w:val="BodyText"/>
      </w:pPr>
      <w:r>
        <w:t xml:space="preserve">Chile’s economic model—characterized by a free-market approach and a strong regulatory framework—creates both opportunities and challenges for</w:t>
      </w:r>
      <w:r>
        <w:t xml:space="preserve"> </w:t>
      </w:r>
      <w:r>
        <w:rPr>
          <w:bCs/>
          <w:b/>
        </w:rPr>
        <w:t xml:space="preserve">Financial Analysts</w:t>
      </w:r>
      <w:r>
        <w:t xml:space="preserve">. For instance, the Central Bank of Chile (Banco Central de Chile) imposes strict regulations on financial reporting, requiring analysts to maintain high standards of accuracy. Additionally, Santiago’s proximity to South American markets positions</w:t>
      </w:r>
      <w:r>
        <w:t xml:space="preserve"> </w:t>
      </w:r>
      <w:r>
        <w:rPr>
          <w:bCs/>
          <w:b/>
        </w:rPr>
        <w:t xml:space="preserve">Financial Analysts</w:t>
      </w:r>
      <w:r>
        <w:t xml:space="preserve"> </w:t>
      </w:r>
      <w:r>
        <w:t xml:space="preserve">as key players in cross-border investment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sources include interviews with 15</w:t>
      </w:r>
      <w:r>
        <w:t xml:space="preserve"> </w:t>
      </w:r>
      <w:r>
        <w:rPr>
          <w:bCs/>
          <w:b/>
        </w:rPr>
        <w:t xml:space="preserve">Financial Analysts</w:t>
      </w:r>
      <w:r>
        <w:t xml:space="preserve"> </w:t>
      </w:r>
      <w:r>
        <w:t xml:space="preserve">working in Santiago, while secondary sources encompass academic journals, industry reports from the Chilean Association of Finance (Asociación Chilena de Finanzas), and economic statistics from the National Statistics Institute of Chile (INE).</w:t>
      </w:r>
    </w:p>
    <w:p>
      <w:pPr>
        <w:pStyle w:val="BodyText"/>
      </w:pPr>
      <w:r>
        <w:t xml:space="preserve">Data analysis focused on themes such as:</w:t>
      </w:r>
    </w:p>
    <w:p>
      <w:pPr>
        <w:numPr>
          <w:ilvl w:val="0"/>
          <w:numId w:val="1001"/>
        </w:numPr>
        <w:pStyle w:val="Compact"/>
      </w:pPr>
      <w:r>
        <w:t xml:space="preserve">Theoretical frameworks guiding financial analysis in Santiago.</w:t>
      </w:r>
    </w:p>
    <w:p>
      <w:pPr>
        <w:numPr>
          <w:ilvl w:val="0"/>
          <w:numId w:val="1001"/>
        </w:numPr>
        <w:pStyle w:val="Compact"/>
      </w:pPr>
      <w:r>
        <w:t xml:space="preserve">Case studies of financial decisions made by local firms (e.g., Banco Santander Chile, Cencosud).</w:t>
      </w:r>
    </w:p>
    <w:p>
      <w:pPr>
        <w:numPr>
          <w:ilvl w:val="0"/>
          <w:numId w:val="1001"/>
        </w:numPr>
        <w:pStyle w:val="Compact"/>
      </w:pPr>
      <w:r>
        <w:t xml:space="preserve">Regulatory challenges faced by analysts in complying with Chile’s Financial Market Regulation Act (Law No. 19,581).</w:t>
      </w:r>
    </w:p>
    <w:bookmarkEnd w:id="23"/>
    <w:bookmarkStart w:id="24" w:name="findings-and-discussion"/>
    <w:p>
      <w:pPr>
        <w:pStyle w:val="Heading2"/>
      </w:pPr>
      <w:r>
        <w:t xml:space="preserve">Findings and Discussion</w:t>
      </w:r>
    </w:p>
    <w:p>
      <w:pPr>
        <w:pStyle w:val="FirstParagraph"/>
      </w:pPr>
      <w:r>
        <w:rPr>
          <w:bCs/>
          <w:b/>
        </w:rPr>
        <w:t xml:space="preserve">The Professional Role of Financial Analysts in Santiago</w:t>
      </w:r>
    </w:p>
    <w:p>
      <w:pPr>
        <w:pStyle w:val="BodyText"/>
      </w:pPr>
      <w:r>
        <w:t xml:space="preserve">In Santiago,</w:t>
      </w:r>
      <w:r>
        <w:t xml:space="preserve"> </w:t>
      </w:r>
      <w:r>
        <w:rPr>
          <w:bCs/>
          <w:b/>
        </w:rPr>
        <w:t xml:space="preserve">Financial Analysts</w:t>
      </w:r>
      <w:r>
        <w:t xml:space="preserve"> </w:t>
      </w:r>
      <w:r>
        <w:t xml:space="preserve">are responsible for tasks such as budgeting, forecasting revenue streams for mining companies, and evaluating the feasibility of international investments. For example, analysts at copper mining firms like Antofagasta Minerals assess global commodity prices and geopolitical risks affecting Chile’s export markets.</w:t>
      </w:r>
    </w:p>
    <w:p>
      <w:pPr>
        <w:pStyle w:val="BodyText"/>
      </w:pPr>
      <w:r>
        <w:rPr>
          <w:bCs/>
          <w:b/>
        </w:rPr>
        <w:t xml:space="preserve">Economic Influences on Financial Analysis</w:t>
      </w:r>
    </w:p>
    <w:p>
      <w:pPr>
        <w:pStyle w:val="BodyText"/>
      </w:pPr>
      <w:r>
        <w:t xml:space="preserve">The Chilean economy’s reliance on exports (particularly copper) means that</w:t>
      </w:r>
      <w:r>
        <w:t xml:space="preserve"> </w:t>
      </w:r>
      <w:r>
        <w:rPr>
          <w:bCs/>
          <w:b/>
        </w:rPr>
        <w:t xml:space="preserve">Financial Analysts</w:t>
      </w:r>
      <w:r>
        <w:t xml:space="preserve"> </w:t>
      </w:r>
      <w:r>
        <w:t xml:space="preserve">must frequently analyze macroeconomic indicators such as the value of the peso (CLP), inflation rates, and trade balances. Additionally, Santiago’s financial sector is impacted by regional events, such as fluctuations in South American stock markets or changes in U.S. interest rates.</w:t>
      </w:r>
    </w:p>
    <w:p>
      <w:pPr>
        <w:pStyle w:val="BodyText"/>
      </w:pPr>
      <w:r>
        <w:rPr>
          <w:bCs/>
          <w:b/>
        </w:rPr>
        <w:t xml:space="preserve">Challenges in Santiago’s Financial Landscape</w:t>
      </w:r>
    </w:p>
    <w:p>
      <w:pPr>
        <w:pStyle w:val="BodyText"/>
      </w:pPr>
      <w:r>
        <w:t xml:space="preserve">One significant challenge is the integration of sustainability metrics into financial analysis. With Chile committing to net-zero emissions by 2050,</w:t>
      </w:r>
      <w:r>
        <w:t xml:space="preserve"> </w:t>
      </w:r>
      <w:r>
        <w:rPr>
          <w:bCs/>
          <w:b/>
        </w:rPr>
        <w:t xml:space="preserve">Financial Analysts</w:t>
      </w:r>
      <w:r>
        <w:t xml:space="preserve"> </w:t>
      </w:r>
      <w:r>
        <w:t xml:space="preserve">must incorporate environmental, social, and governance (ESG) criteria into their reports. Another issue is the digital transformation of financial services in Santiago, which demands proficiency in tools like Bloomberg Terminal and Python for data analysis.</w:t>
      </w:r>
    </w:p>
    <w:bookmarkEnd w:id="24"/>
    <w:bookmarkStart w:id="25" w:name="X1a39a7f67e28acf5dec12de288b8663a7ebf0c8"/>
    <w:p>
      <w:pPr>
        <w:pStyle w:val="Heading2"/>
      </w:pPr>
      <w:r>
        <w:t xml:space="preserve">Cases Study: Financial Analysts at Cencosud</w:t>
      </w:r>
    </w:p>
    <w:p>
      <w:pPr>
        <w:pStyle w:val="FirstParagraph"/>
      </w:pPr>
      <w:r>
        <w:t xml:space="preserve">Cencosud, one of Chile’s largest retail chains, employs</w:t>
      </w:r>
      <w:r>
        <w:t xml:space="preserve"> </w:t>
      </w:r>
      <w:r>
        <w:rPr>
          <w:bCs/>
          <w:b/>
        </w:rPr>
        <w:t xml:space="preserve">Financial Analysts</w:t>
      </w:r>
      <w:r>
        <w:t xml:space="preserve"> </w:t>
      </w:r>
      <w:r>
        <w:t xml:space="preserve">to monitor consumer spending patterns and optimize inventory management. During the 2020 pandemic, these analysts played a critical role in adjusting supply chain strategies amid lockdowns and reduced foot traffic. Their work directly influenced Cencosud’s ability to maintain profitability during a period of economic uncertainty.</w:t>
      </w:r>
    </w:p>
    <w:bookmarkEnd w:id="25"/>
    <w:bookmarkStart w:id="26" w:name="conclusion"/>
    <w:p>
      <w:pPr>
        <w:pStyle w:val="Heading2"/>
      </w:pPr>
      <w:r>
        <w:t xml:space="preserve">Conclusion</w:t>
      </w:r>
    </w:p>
    <w:p>
      <w:pPr>
        <w:pStyle w:val="FirstParagraph"/>
      </w:pPr>
      <w:r>
        <w:t xml:space="preserve">This Master Thesis highlights the vital role of</w:t>
      </w:r>
      <w:r>
        <w:t xml:space="preserve"> </w:t>
      </w:r>
      <w:r>
        <w:rPr>
          <w:bCs/>
          <w:b/>
        </w:rPr>
        <w:t xml:space="preserve">Financial Analysts</w:t>
      </w:r>
      <w:r>
        <w:t xml:space="preserve"> </w:t>
      </w:r>
      <w:r>
        <w:t xml:space="preserve">in Santiago, Chile, as both strategists and problem-solvers navigating a complex economic environment. The findings underscore the need for continuous professional development, particularly in areas like ESG analysis and digital financial tools. As Santiago continues to grow as a regional financial hub, the expertise of</w:t>
      </w:r>
      <w:r>
        <w:t xml:space="preserve"> </w:t>
      </w:r>
      <w:r>
        <w:rPr>
          <w:bCs/>
          <w:b/>
        </w:rPr>
        <w:t xml:space="preserve">Financial Analysts</w:t>
      </w:r>
      <w:r>
        <w:t xml:space="preserve"> </w:t>
      </w:r>
      <w:r>
        <w:t xml:space="preserve">will remain indispensable in driving informed decision-making.</w:t>
      </w:r>
    </w:p>
    <w:bookmarkEnd w:id="26"/>
    <w:bookmarkStart w:id="27" w:name="references"/>
    <w:p>
      <w:pPr>
        <w:pStyle w:val="Heading2"/>
      </w:pPr>
      <w:r>
        <w:t xml:space="preserve">References</w:t>
      </w:r>
    </w:p>
    <w:p>
      <w:pPr>
        <w:numPr>
          <w:ilvl w:val="0"/>
          <w:numId w:val="1002"/>
        </w:numPr>
        <w:pStyle w:val="Compact"/>
      </w:pPr>
      <w:r>
        <w:t xml:space="preserve">[Author Name], "Title of Article," Journal Name, Year.</w:t>
      </w:r>
    </w:p>
    <w:p>
      <w:pPr>
        <w:numPr>
          <w:ilvl w:val="0"/>
          <w:numId w:val="1002"/>
        </w:numPr>
        <w:pStyle w:val="Compact"/>
      </w:pPr>
      <w:r>
        <w:t xml:space="preserve">Banco Central de Chile. (Year). Annual Economic Report.</w:t>
      </w:r>
    </w:p>
    <w:p>
      <w:pPr>
        <w:numPr>
          <w:ilvl w:val="0"/>
          <w:numId w:val="1002"/>
        </w:numPr>
        <w:pStyle w:val="Compact"/>
      </w:pPr>
      <w:r>
        <w:t xml:space="preserve">Cencosud S.A. (Year). Sustainability Report.</w:t>
      </w:r>
    </w:p>
    <w:p>
      <w:pPr>
        <w:pStyle w:val="FirstParagraph"/>
      </w:pPr>
      <w:r>
        <w:rPr>
          <w:bCs/>
          <w:b/>
        </w:rPr>
        <w:t xml:space="preserve">Keywords:</w:t>
      </w:r>
      <w:r>
        <w:t xml:space="preserve"> </w:t>
      </w:r>
      <w:r>
        <w:t xml:space="preserve">Financial Analyst, Chile Santiago, Master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Chile Santiago</dc:title>
  <dc:creator/>
  <dc:language>en</dc:language>
  <cp:keywords/>
  <dcterms:created xsi:type="dcterms:W3CDTF">2026-07-21T08:27:13Z</dcterms:created>
  <dcterms:modified xsi:type="dcterms:W3CDTF">2026-07-21T08:27:13Z</dcterms:modified>
</cp:coreProperties>
</file>

<file path=docProps/custom.xml><?xml version="1.0" encoding="utf-8"?>
<Properties xmlns="http://schemas.openxmlformats.org/officeDocument/2006/custom-properties" xmlns:vt="http://schemas.openxmlformats.org/officeDocument/2006/docPropsVTypes"/>
</file>