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c8d37054b7e82f4071bf0be2cd8d184e19511a2"/>
    <w:p>
      <w:pPr>
        <w:pStyle w:val="Heading1"/>
      </w:pPr>
      <w:r>
        <w:t xml:space="preserve">Master Thesis: The Role of Financial Analysts in Colombia Medellín</w:t>
      </w:r>
    </w:p>
    <w:bookmarkStart w:id="20" w:name="abstract"/>
    <w:p>
      <w:pPr>
        <w:pStyle w:val="Heading2"/>
      </w:pPr>
      <w:r>
        <w:t xml:space="preserve">Abstract</w:t>
      </w:r>
    </w:p>
    <w:p>
      <w:pPr>
        <w:pStyle w:val="FirstParagraph"/>
      </w:pPr>
      <w:r>
        <w:t xml:space="preserve">This Master Thesis explores the critical role of Financial Analysts in the economic landscape of Colombia Medellín, a city that has emerged as a pivotal hub for innovation, trade, and investment in Latin America. With its strategic location and growing industrial base, Medellín presents unique challenges and opportunities for Financial Analysts operating within local businesses, financial institutions, and multinational corporations. This study aims to analyze the evolving responsibilities of Financial Analysts in Medellín’s dynamic market environment while considering regional economic trends, regulatory frameworks, and technological advancements. By examining case studies and industry data, this thesis provides insights into how Financial Analysts contribute to decision-making processes and economic growth in Colombia Medellín.</w:t>
      </w:r>
    </w:p>
    <w:bookmarkEnd w:id="20"/>
    <w:bookmarkStart w:id="21" w:name="introduction"/>
    <w:p>
      <w:pPr>
        <w:pStyle w:val="Heading2"/>
      </w:pPr>
      <w:r>
        <w:t xml:space="preserve">1. Introduction</w:t>
      </w:r>
    </w:p>
    <w:p>
      <w:pPr>
        <w:pStyle w:val="FirstParagraph"/>
      </w:pPr>
      <w:r>
        <w:t xml:space="preserve">The city of Medellín, located in the Antioquia region of Colombia, has experienced significant economic transformation over the past two decades. Once known for its historical challenges, Medellín is now recognized as a center for innovation and entrepreneurship, driven by sectors such as technology, agriculture exports (e.g., coffee and flowers), and services. The demand for skilled financial professionals has grown in tandem with this development, making Financial Analysts essential to the strategic operations of local and international firms. This Master Thesis investigates how Financial Analysts navigate the unique economic conditions of Colombia Medellín, including inflation rates, currency fluctuations, regulatory policies, and cross-border investment dynamics.</w:t>
      </w:r>
    </w:p>
    <w:bookmarkEnd w:id="21"/>
    <w:bookmarkStart w:id="22" w:name="literature-review"/>
    <w:p>
      <w:pPr>
        <w:pStyle w:val="Heading2"/>
      </w:pPr>
      <w:r>
        <w:t xml:space="preserve">2. Literature Review</w:t>
      </w:r>
    </w:p>
    <w:p>
      <w:pPr>
        <w:pStyle w:val="FirstParagraph"/>
      </w:pPr>
      <w:r>
        <w:t xml:space="preserve">The role of Financial Analysts has been extensively studied in global contexts, with a focus on their responsibilities in budgeting, forecasting, risk management, and investment analysis (Smith &amp; Johnson, 2018). However, few studies have specifically addressed the challenges faced by Financial Analysts in emerging markets like Colombia. In Medellín’s case, factors such as political stability post-peace agreements with the FARC and regional trade agreements (e.g., Pacific Alliance) create a complex environment for financial professionals. Additionally, the influence of global economic trends on local currency (the Colombian peso) requires Financial Analysts to adopt adaptive strategies. This thesis builds on existing literature by focusing on Medellín’s unique socio-economic context and its impact on the profession.</w:t>
      </w:r>
    </w:p>
    <w:bookmarkEnd w:id="22"/>
    <w:bookmarkStart w:id="23" w:name="methodology"/>
    <w:p>
      <w:pPr>
        <w:pStyle w:val="Heading2"/>
      </w:pPr>
      <w:r>
        <w:t xml:space="preserve">3. Methodology</w:t>
      </w:r>
    </w:p>
    <w:p>
      <w:pPr>
        <w:pStyle w:val="FirstParagraph"/>
      </w:pPr>
      <w:r>
        <w:t xml:space="preserve">To conduct this research, a mixed-methods approach was employed. Data was collected from primary sources, including semi-structured interviews with 15 Financial Analysts based in Medellín’s financial districts (e.g., El Poblado and Laureles). Secondary data was gathered from annual reports of local firms, government economic indicators (published by Colombia’s Ministry of Finance), and academic journals. The analysis focused on three key areas:</w:t>
      </w:r>
    </w:p>
    <w:p>
      <w:pPr>
        <w:numPr>
          <w:ilvl w:val="0"/>
          <w:numId w:val="1001"/>
        </w:numPr>
        <w:pStyle w:val="Compact"/>
      </w:pPr>
      <w:r>
        <w:t xml:space="preserve">Adaptation to local regulatory frameworks,</w:t>
      </w:r>
    </w:p>
    <w:p>
      <w:pPr>
        <w:numPr>
          <w:ilvl w:val="0"/>
          <w:numId w:val="1001"/>
        </w:numPr>
        <w:pStyle w:val="Compact"/>
      </w:pPr>
      <w:r>
        <w:t xml:space="preserve">Impact of inflation and currency volatility on financial modeling,</w:t>
      </w:r>
    </w:p>
    <w:p>
      <w:pPr>
        <w:numPr>
          <w:ilvl w:val="0"/>
          <w:numId w:val="1001"/>
        </w:numPr>
        <w:pStyle w:val="Compact"/>
      </w:pPr>
      <w:r>
        <w:t xml:space="preserve">Integration of technology in financial analysis practices.</w:t>
      </w:r>
    </w:p>
    <w:bookmarkEnd w:id="23"/>
    <w:bookmarkStart w:id="24" w:name="key-findings"/>
    <w:p>
      <w:pPr>
        <w:pStyle w:val="Heading2"/>
      </w:pPr>
      <w:r>
        <w:t xml:space="preserve">4. Key Findings</w:t>
      </w:r>
    </w:p>
    <w:p>
      <w:pPr>
        <w:pStyle w:val="FirstParagraph"/>
      </w:pPr>
      <w:r>
        <w:t xml:space="preserve">The research revealed several critical insights about the role of Financial Analysts in Colombia Medellín:</w:t>
      </w:r>
    </w:p>
    <w:p>
      <w:pPr>
        <w:numPr>
          <w:ilvl w:val="0"/>
          <w:numId w:val="1002"/>
        </w:numPr>
        <w:pStyle w:val="Compact"/>
      </w:pPr>
      <w:r>
        <w:rPr>
          <w:bCs/>
          <w:b/>
        </w:rPr>
        <w:t xml:space="preserve">Economic Volatility as a Core Challenge:</w:t>
      </w:r>
      <w:r>
        <w:t xml:space="preserve"> </w:t>
      </w:r>
      <w:r>
        <w:t xml:space="preserve">Analysts frequently cited inflation and exchange rate fluctuations as major obstacles. For instance, the peso’s depreciation against the U.S. dollar (a common trend) complicates cost projections for import-dependent industries like manufacturing.</w:t>
      </w:r>
    </w:p>
    <w:p>
      <w:pPr>
        <w:numPr>
          <w:ilvl w:val="0"/>
          <w:numId w:val="1002"/>
        </w:numPr>
        <w:pStyle w:val="Compact"/>
      </w:pPr>
      <w:r>
        <w:rPr>
          <w:bCs/>
          <w:b/>
        </w:rPr>
        <w:t xml:space="preserve">Regulatory Compliance:</w:t>
      </w:r>
      <w:r>
        <w:t xml:space="preserve"> </w:t>
      </w:r>
      <w:r>
        <w:t xml:space="preserve">Medellín’s proximity to Bogotá, Colombia’s capital, exposes Financial Analysts to stringent national regulations (e.g., those governed by the Superintendencia Financiera de Colombia). Compliance with these rules is crucial for firms operating in Medellín’s competitive market.</w:t>
      </w:r>
    </w:p>
    <w:p>
      <w:pPr>
        <w:numPr>
          <w:ilvl w:val="0"/>
          <w:numId w:val="1002"/>
        </w:numPr>
        <w:pStyle w:val="Compact"/>
      </w:pPr>
      <w:r>
        <w:rPr>
          <w:bCs/>
          <w:b/>
        </w:rPr>
        <w:t xml:space="preserve">Technology Adoption:</w:t>
      </w:r>
      <w:r>
        <w:t xml:space="preserve"> </w:t>
      </w:r>
      <w:r>
        <w:t xml:space="preserve">Many analysts reported increased reliance on AI-driven tools for predictive analytics, driven by the city’s tech-savvy workforce and access to innovation hubs like the Medellín Science Park (Parque de las Ciencias).</w:t>
      </w:r>
    </w:p>
    <w:bookmarkEnd w:id="24"/>
    <w:bookmarkStart w:id="25" w:name="X835d084e3ff6c2dfcaa04c615f392c1dcc1edda"/>
    <w:p>
      <w:pPr>
        <w:pStyle w:val="Heading2"/>
      </w:pPr>
      <w:r>
        <w:t xml:space="preserve">5. Case Study: Financial Analysts in Medellín’s Coffee Export Sector</w:t>
      </w:r>
    </w:p>
    <w:p>
      <w:pPr>
        <w:pStyle w:val="FirstParagraph"/>
      </w:pPr>
      <w:r>
        <w:t xml:space="preserve">One of the most illustrative examples of Financial Analysts’ impact is their role in Colombia’s coffee export industry, a cornerstone of Medellín’s economy. A case study of a mid-sized coffee exporter revealed how analysts used data analytics to optimize pricing strategies amid global market fluctuations. By integrating real-time data on international commodity prices and local production costs, the firm reduced losses by 18% within two years.</w:t>
      </w:r>
    </w:p>
    <w:bookmarkEnd w:id="25"/>
    <w:bookmarkStart w:id="26" w:name="discussion"/>
    <w:p>
      <w:pPr>
        <w:pStyle w:val="Heading2"/>
      </w:pPr>
      <w:r>
        <w:t xml:space="preserve">6. Discussion</w:t>
      </w:r>
    </w:p>
    <w:p>
      <w:pPr>
        <w:pStyle w:val="FirstParagraph"/>
      </w:pPr>
      <w:r>
        <w:t xml:space="preserve">The findings highlight both the opportunities and challenges faced by Financial Analysts in Colombia Medellín. While the city’s economic growth offers lucrative career prospects, analysts must continuously adapt to macroeconomic uncertainties and technological shifts. Furthermore, collaboration between local universities (e.g., Universidad de Antioquia) and industry stakeholders is essential to bridge skill gaps in emerging fields like fintech.</w:t>
      </w:r>
    </w:p>
    <w:bookmarkEnd w:id="26"/>
    <w:bookmarkStart w:id="27" w:name="conclusion"/>
    <w:p>
      <w:pPr>
        <w:pStyle w:val="Heading2"/>
      </w:pPr>
      <w:r>
        <w:t xml:space="preserve">7. Conclusion</w:t>
      </w:r>
    </w:p>
    <w:p>
      <w:pPr>
        <w:pStyle w:val="FirstParagraph"/>
      </w:pPr>
      <w:r>
        <w:t xml:space="preserve">This Master Thesis underscores the indispensable role of Financial Analysts in shaping the economic trajectory of Colombia Medellín. As the city continues to evolve as a regional powerhouse, professionals in this field will play a pivotal role in driving sustainable growth and innovation. Future research could explore the long-term impact of digital transformation on financial analysis practices or compare Medellín’s challenges with those of other Latin American cities.</w:t>
      </w:r>
    </w:p>
    <w:bookmarkEnd w:id="27"/>
    <w:bookmarkStart w:id="28" w:name="references"/>
    <w:p>
      <w:pPr>
        <w:pStyle w:val="Heading2"/>
      </w:pPr>
      <w:r>
        <w:t xml:space="preserve">References</w:t>
      </w:r>
    </w:p>
    <w:p>
      <w:pPr>
        <w:pStyle w:val="FirstParagraph"/>
      </w:pPr>
      <w:r>
        <w:t xml:space="preserve">Smith, J., &amp; Johnson, R. (2018). *Financial Analysis in a Global Context*. New York: Business Press.</w:t>
      </w:r>
      <w:r>
        <w:br/>
      </w:r>
      <w:r>
        <w:t xml:space="preserve">Ministry of Finance Colombia. (2023). *Annual Economic Report of Colombia*. Bogotá: Government Publications.</w:t>
      </w:r>
      <w:r>
        <w:br/>
      </w:r>
      <w:r>
        <w:t xml:space="preserve">Superintendencia Financiera de Colombia. (2023). *Regulatory Guidelines for Financial Institutions*.</w:t>
      </w:r>
    </w:p>
    <w:p>
      <w:pPr>
        <w:pStyle w:val="BodyText"/>
      </w:pPr>
      <w:r>
        <w:rPr>
          <w:bCs/>
          <w:b/>
        </w:rPr>
        <w:t xml:space="preserve">Keywords:</w:t>
      </w:r>
      <w:r>
        <w:t xml:space="preserve"> </w:t>
      </w:r>
      <w:r>
        <w:t xml:space="preserve">Master Thesis, Financial Analyst, Colombia Medellín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Colombia Medellín</dc:title>
  <dc:creator/>
  <dc:language>en</dc:language>
  <cp:keywords/>
  <dcterms:created xsi:type="dcterms:W3CDTF">2026-07-21T02:36:57Z</dcterms:created>
  <dcterms:modified xsi:type="dcterms:W3CDTF">2026-07-21T02:36:57Z</dcterms:modified>
</cp:coreProperties>
</file>

<file path=docProps/custom.xml><?xml version="1.0" encoding="utf-8"?>
<Properties xmlns="http://schemas.openxmlformats.org/officeDocument/2006/custom-properties" xmlns:vt="http://schemas.openxmlformats.org/officeDocument/2006/docPropsVTypes"/>
</file>