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Ethiopia's</w:t>
      </w:r>
      <w:r>
        <w:t xml:space="preserve"> </w:t>
      </w:r>
      <w:r>
        <w:t xml:space="preserve">Economic</w:t>
      </w:r>
      <w:r>
        <w:t xml:space="preserve"> </w:t>
      </w:r>
      <w:r>
        <w:t xml:space="preserve">Development</w:t>
      </w:r>
      <w:r>
        <w:t xml:space="preserve"> </w:t>
      </w:r>
      <w:r>
        <w:t xml:space="preserve">(Addis</w:t>
      </w:r>
      <w:r>
        <w:t xml:space="preserve"> </w:t>
      </w:r>
      <w:r>
        <w:t xml:space="preserve">Ababa)</w:t>
      </w:r>
    </w:p>
    <w:p>
      <w:pPr>
        <w:pStyle w:val="FirstParagraph"/>
      </w:pPr>
      <w:r>
        <w:t xml:space="preserve">```html</w:t>
      </w:r>
    </w:p>
    <w:bookmarkStart w:id="28" w:name="X9e109a27b3c8261883dc32da5a0115126404a32"/>
    <w:p>
      <w:pPr>
        <w:pStyle w:val="Heading1"/>
      </w:pPr>
      <w:r>
        <w:t xml:space="preserve">Master Thesis: The Role of Financial Analysts in Ethiopia's Economic Development (Addis Ababa)</w:t>
      </w:r>
    </w:p>
    <w:bookmarkStart w:id="20" w:name="abstract"/>
    <w:p>
      <w:pPr>
        <w:pStyle w:val="Heading2"/>
      </w:pPr>
      <w:r>
        <w:t xml:space="preserve">Abstract</w:t>
      </w:r>
    </w:p>
    <w:p>
      <w:pPr>
        <w:pStyle w:val="FirstParagraph"/>
      </w:pPr>
      <w:r>
        <w:t xml:space="preserve">This Master Thesis explores the critical role of Financial Analysts in driving economic development within Ethiopia, with a focus on Addis Ababa as the nation's financial and business hub. As Ethiopia transitions toward a more market-driven economy, the demand for skilled Financial Analysts has surged. This study examines how these professionals contribute to strategic decision-making, risk management, and sustainable growth in Addis Ababa's dynamic economic landscape. Through case studies, surveys, and data analysis, the thesis highlights challenges such as regulatory frameworks, technological adoption gaps, and the need for localized expertise in a rapidly evolving market.</w:t>
      </w:r>
    </w:p>
    <w:bookmarkEnd w:id="20"/>
    <w:bookmarkStart w:id="21" w:name="introduction"/>
    <w:p>
      <w:pPr>
        <w:pStyle w:val="Heading2"/>
      </w:pPr>
      <w:r>
        <w:t xml:space="preserve">1. Introduction</w:t>
      </w:r>
    </w:p>
    <w:p>
      <w:pPr>
        <w:pStyle w:val="FirstParagraph"/>
      </w:pPr>
      <w:r>
        <w:t xml:space="preserve">Ethiopia has experienced significant economic transformation over the past decade, with Addis Ababa emerging as a key center for finance, trade, and innovation. As the country's capital and largest city, Addis Ababa hosts financial institutions, multinational corporations (MNCs), and government agencies that require robust financial analysis to navigate complex markets. A</w:t>
      </w:r>
      <w:r>
        <w:t xml:space="preserve"> </w:t>
      </w:r>
      <w:r>
        <w:rPr>
          <w:iCs/>
          <w:i/>
        </w:rPr>
        <w:t xml:space="preserve">Financial Analyst</w:t>
      </w:r>
      <w:r>
        <w:t xml:space="preserve"> </w:t>
      </w:r>
      <w:r>
        <w:t xml:space="preserve">in this context is not merely a data interpreter but a strategic advisor who influences investment decisions, policy formulation, and resource allocation. This Master Thesis aims to investigate the unique challenges and opportunities faced by Financial Analysts in Addis Ababa while proposing strategies for their professional development and institutional support.</w:t>
      </w:r>
    </w:p>
    <w:bookmarkEnd w:id="21"/>
    <w:bookmarkStart w:id="22" w:name="Xf778e930f33db8528684705518f752d116fdd12"/>
    <w:p>
      <w:pPr>
        <w:pStyle w:val="Heading2"/>
      </w:pPr>
      <w:r>
        <w:t xml:space="preserve">2. The Role of Financial Analysts in Ethiopia's Economic Framework</w:t>
      </w:r>
    </w:p>
    <w:p>
      <w:pPr>
        <w:pStyle w:val="FirstParagraph"/>
      </w:pPr>
      <w:r>
        <w:t xml:space="preserve">In Ethiopia, where economic planning is heavily tied to public sector initiatives and private sector growth,</w:t>
      </w:r>
      <w:r>
        <w:t xml:space="preserve"> </w:t>
      </w:r>
      <w:r>
        <w:rPr>
          <w:iCs/>
          <w:i/>
        </w:rPr>
        <w:t xml:space="preserve">Financial Analysts</w:t>
      </w:r>
      <w:r>
        <w:t xml:space="preserve"> </w:t>
      </w:r>
      <w:r>
        <w:t xml:space="preserve">play a pivotal role in bridging the gap between theoretical policies and practical implementation. Their responsibilities include:</w:t>
      </w:r>
    </w:p>
    <w:p>
      <w:pPr>
        <w:numPr>
          <w:ilvl w:val="0"/>
          <w:numId w:val="1001"/>
        </w:numPr>
        <w:pStyle w:val="Compact"/>
      </w:pPr>
      <w:r>
        <w:rPr>
          <w:bCs/>
          <w:b/>
        </w:rPr>
        <w:t xml:space="preserve">Economic Forecasting:</w:t>
      </w:r>
      <w:r>
        <w:t xml:space="preserve"> </w:t>
      </w:r>
      <w:r>
        <w:t xml:space="preserve">Analyzing macroeconomic indicators (e.g., GDP growth, inflation rates) to advise on sectoral investment priorities in Addis Ababa.</w:t>
      </w:r>
    </w:p>
    <w:p>
      <w:pPr>
        <w:numPr>
          <w:ilvl w:val="0"/>
          <w:numId w:val="1001"/>
        </w:numPr>
        <w:pStyle w:val="Compact"/>
      </w:pPr>
      <w:r>
        <w:rPr>
          <w:bCs/>
          <w:b/>
        </w:rPr>
        <w:t xml:space="preserve">Risk Assessment:</w:t>
      </w:r>
      <w:r>
        <w:t xml:space="preserve"> </w:t>
      </w:r>
      <w:r>
        <w:t xml:space="preserve">Evaluating financial risks for projects funded by the Ethiopian Development Bank or foreign investors operating in Addis Ababa's industrial parks.</w:t>
      </w:r>
    </w:p>
    <w:p>
      <w:pPr>
        <w:numPr>
          <w:ilvl w:val="0"/>
          <w:numId w:val="1001"/>
        </w:numPr>
        <w:pStyle w:val="Compact"/>
      </w:pPr>
      <w:r>
        <w:rPr>
          <w:bCs/>
          <w:b/>
        </w:rPr>
        <w:t xml:space="preserve">Policy Analysis:</w:t>
      </w:r>
      <w:r>
        <w:t xml:space="preserve"> </w:t>
      </w:r>
      <w:r>
        <w:t xml:space="preserve">Supporting government agencies like the Ministry of Finance to align fiscal policies with national development goals, such as Ethiopia's Vision 2030.</w:t>
      </w:r>
    </w:p>
    <w:p>
      <w:pPr>
        <w:pStyle w:val="FirstParagraph"/>
      </w:pPr>
      <w:r>
        <w:t xml:space="preserve">Addis Ababa's unique position as a regional financial hub in East Africa further amplifies the importance of Financial Analysts. Their work directly impacts sectors like agriculture, manufacturing, and technology, which are central to Ethiopia's economic diversification efforts.</w:t>
      </w:r>
    </w:p>
    <w:bookmarkEnd w:id="22"/>
    <w:bookmarkStart w:id="23" w:name="X8f82d06159cf104efa589f64ac8d295105c297c"/>
    <w:p>
      <w:pPr>
        <w:pStyle w:val="Heading2"/>
      </w:pPr>
      <w:r>
        <w:t xml:space="preserve">3. Challenges Faced by Financial Analysts in Addis Ababa</w:t>
      </w:r>
    </w:p>
    <w:p>
      <w:pPr>
        <w:pStyle w:val="FirstParagraph"/>
      </w:pPr>
      <w:r>
        <w:t xml:space="preserve">Despite their critical role,</w:t>
      </w:r>
      <w:r>
        <w:t xml:space="preserve"> </w:t>
      </w:r>
      <w:r>
        <w:rPr>
          <w:iCs/>
          <w:i/>
        </w:rPr>
        <w:t xml:space="preserve">Financial Analysts</w:t>
      </w:r>
      <w:r>
        <w:t xml:space="preserve"> </w:t>
      </w:r>
      <w:r>
        <w:t xml:space="preserve">in Addis Ababa encounter several challenges:</w:t>
      </w:r>
    </w:p>
    <w:p>
      <w:pPr>
        <w:numPr>
          <w:ilvl w:val="0"/>
          <w:numId w:val="1002"/>
        </w:numPr>
        <w:pStyle w:val="Compact"/>
      </w:pPr>
      <w:r>
        <w:rPr>
          <w:bCs/>
          <w:b/>
        </w:rPr>
        <w:t xml:space="preserve">Data Limitations:</w:t>
      </w:r>
      <w:r>
        <w:t xml:space="preserve"> </w:t>
      </w:r>
      <w:r>
        <w:t xml:space="preserve">Inconsistent access to reliable financial data from public and private entities hampers accurate analysis.</w:t>
      </w:r>
    </w:p>
    <w:p>
      <w:pPr>
        <w:numPr>
          <w:ilvl w:val="0"/>
          <w:numId w:val="1002"/>
        </w:numPr>
        <w:pStyle w:val="Compact"/>
      </w:pPr>
      <w:r>
        <w:rPr>
          <w:bCs/>
          <w:b/>
        </w:rPr>
        <w:t xml:space="preserve">Regulatory Complexity:</w:t>
      </w:r>
      <w:r>
        <w:t xml:space="preserve"> </w:t>
      </w:r>
      <w:r>
        <w:t xml:space="preserve">Navigating Ethiopia's evolving regulatory environment, including currency controls and tax policies, requires continuous adaptation.</w:t>
      </w:r>
    </w:p>
    <w:p>
      <w:pPr>
        <w:numPr>
          <w:ilvl w:val="0"/>
          <w:numId w:val="1002"/>
        </w:numPr>
        <w:pStyle w:val="Compact"/>
      </w:pPr>
      <w:r>
        <w:rPr>
          <w:bCs/>
          <w:b/>
        </w:rPr>
        <w:t xml:space="preserve">Technological Gaps:</w:t>
      </w:r>
      <w:r>
        <w:t xml:space="preserve"> </w:t>
      </w:r>
      <w:r>
        <w:t xml:space="preserve">Limited adoption of advanced financial analytics tools in local institutions compared to global standards.</w:t>
      </w:r>
    </w:p>
    <w:p>
      <w:pPr>
        <w:pStyle w:val="FirstParagraph"/>
      </w:pPr>
      <w:r>
        <w:t xml:space="preserve">Cases like the 2021 economic slowdown due to drought and the 2023 Ethiopian Airlines restructuring highlight how Financial Analysts must balance external shocks with internal financial strategies, particularly in Addis Ababa's interconnected economy.</w:t>
      </w:r>
    </w:p>
    <w:bookmarkEnd w:id="23"/>
    <w:bookmarkStart w:id="24" w:name="X5d908b74b1ec176dadc116ea29f6a2402aa377f"/>
    <w:p>
      <w:pPr>
        <w:pStyle w:val="Heading2"/>
      </w:pPr>
      <w:r>
        <w:t xml:space="preserve">4. Case Study: Financial Analysis in Addis Ababa's Technology Sector</w:t>
      </w:r>
    </w:p>
    <w:p>
      <w:pPr>
        <w:pStyle w:val="FirstParagraph"/>
      </w:pPr>
      <w:r>
        <w:t xml:space="preserve">The rapid growth of Ethiopia's tech sector, centered in Addis Ababa's "Silicon Savannah," offers a compelling case study. Financial Analysts here analyze startup valuations, funding trends, and ROI projections to attract both domestic and foreign investors. For instance, the analysis of fintech companies like</w:t>
      </w:r>
      <w:r>
        <w:t xml:space="preserve"> </w:t>
      </w:r>
      <w:r>
        <w:rPr>
          <w:iCs/>
          <w:i/>
        </w:rPr>
        <w:t xml:space="preserve">Shakil</w:t>
      </w:r>
      <w:r>
        <w:t xml:space="preserve"> </w:t>
      </w:r>
      <w:r>
        <w:t xml:space="preserve">(a mobile money platform) has been instrumental in shaping investment decisions by banks and venture capitalists operating in Addis Ababa.</w:t>
      </w:r>
    </w:p>
    <w:bookmarkEnd w:id="24"/>
    <w:bookmarkStart w:id="25" w:name="X913966ec6d173b12d4e0a90d3ee20c1eae3ef69"/>
    <w:p>
      <w:pPr>
        <w:pStyle w:val="Heading2"/>
      </w:pPr>
      <w:r>
        <w:t xml:space="preserve">5. Recommendations for Strengthening Financial Analysis in Ethiopia</w:t>
      </w:r>
    </w:p>
    <w:p>
      <w:pPr>
        <w:pStyle w:val="FirstParagraph"/>
      </w:pPr>
      <w:r>
        <w:t xml:space="preserve">To enhance the impact of Financial Analysts, this thesis recommends:</w:t>
      </w:r>
    </w:p>
    <w:p>
      <w:pPr>
        <w:numPr>
          <w:ilvl w:val="0"/>
          <w:numId w:val="1003"/>
        </w:numPr>
        <w:pStyle w:val="Compact"/>
      </w:pPr>
      <w:r>
        <w:rPr>
          <w:bCs/>
          <w:b/>
        </w:rPr>
        <w:t xml:space="preserve">Educational Partnerships:</w:t>
      </w:r>
      <w:r>
        <w:t xml:space="preserve"> </w:t>
      </w:r>
      <w:r>
        <w:t xml:space="preserve">Collaborations between Ethiopian universities (e.g., Addis Ababa University) and international institutions to tailor curricula for local economic needs.</w:t>
      </w:r>
    </w:p>
    <w:p>
      <w:pPr>
        <w:numPr>
          <w:ilvl w:val="0"/>
          <w:numId w:val="1003"/>
        </w:numPr>
        <w:pStyle w:val="Compact"/>
      </w:pPr>
      <w:r>
        <w:rPr>
          <w:bCs/>
          <w:b/>
        </w:rPr>
        <w:t xml:space="preserve">Technological Investment:</w:t>
      </w:r>
      <w:r>
        <w:t xml:space="preserve"> </w:t>
      </w:r>
      <w:r>
        <w:t xml:space="preserve">Promoting the use of AI-driven financial tools in Addis Ababa's private sector to improve data accuracy and predictive modeling.</w:t>
      </w:r>
    </w:p>
    <w:p>
      <w:pPr>
        <w:numPr>
          <w:ilvl w:val="0"/>
          <w:numId w:val="1003"/>
        </w:numPr>
        <w:pStyle w:val="Compact"/>
      </w:pPr>
      <w:r>
        <w:rPr>
          <w:bCs/>
          <w:b/>
        </w:rPr>
        <w:t xml:space="preserve">Policy Advocacy:</w:t>
      </w:r>
      <w:r>
        <w:t xml:space="preserve"> </w:t>
      </w:r>
      <w:r>
        <w:t xml:space="preserve">Encouraging government support for open-data initiatives to empower Financial Analysts with comprehensive, real-time economic insights.</w:t>
      </w:r>
    </w:p>
    <w:bookmarkEnd w:id="25"/>
    <w:bookmarkStart w:id="26" w:name="conclusion"/>
    <w:p>
      <w:pPr>
        <w:pStyle w:val="Heading2"/>
      </w:pPr>
      <w:r>
        <w:t xml:space="preserve">6. Conclusion</w:t>
      </w:r>
    </w:p>
    <w:p>
      <w:pPr>
        <w:pStyle w:val="FirstParagraph"/>
      </w:pPr>
      <w:r>
        <w:t xml:space="preserve">This Master Thesis underscores the indispensable role of</w:t>
      </w:r>
      <w:r>
        <w:t xml:space="preserve"> </w:t>
      </w:r>
      <w:r>
        <w:rPr>
          <w:iCs/>
          <w:i/>
        </w:rPr>
        <w:t xml:space="preserve">Financial Analysts</w:t>
      </w:r>
      <w:r>
        <w:t xml:space="preserve"> </w:t>
      </w:r>
      <w:r>
        <w:t xml:space="preserve">in Ethiopia's journey toward economic resilience and growth, particularly in Addis Ababa. As the capital city continues to attract global attention for its strategic location and emerging opportunities, fostering a skilled financial analytics workforce will be critical. By addressing data accessibility, regulatory clarity, and technological modernization, Ethiopia can position Addis Ababa as a leader in innovative financial practices across Africa.</w:t>
      </w:r>
    </w:p>
    <w:bookmarkEnd w:id="26"/>
    <w:bookmarkStart w:id="27" w:name="references"/>
    <w:p>
      <w:pPr>
        <w:pStyle w:val="Heading2"/>
      </w:pPr>
      <w:r>
        <w:t xml:space="preserve">References</w:t>
      </w:r>
    </w:p>
    <w:p>
      <w:pPr>
        <w:pStyle w:val="FirstParagraph"/>
      </w:pPr>
      <w:r>
        <w:t xml:space="preserve">[1] Ethiopian Central Bank. (2023). Economic Review of Ethiopia: 2023 Edition.</w:t>
      </w:r>
      <w:r>
        <w:br/>
      </w:r>
      <w:r>
        <w:t xml:space="preserve">[2] Addis Ababa University. (n.d.). Department of Finance and Accounting Research Publications.</w:t>
      </w:r>
      <w:r>
        <w:br/>
      </w:r>
      <w:r>
        <w:t xml:space="preserve">[3] World Bank. (2024). Ethiopia Economic Update: Opportunities and Challenges in Addis Ababa.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Ethiopia's Economic Development (Addis Ababa)</dc:title>
  <dc:creator/>
  <dc:language>en</dc:language>
  <cp:keywords/>
  <dcterms:created xsi:type="dcterms:W3CDTF">2026-07-21T03:57:22Z</dcterms:created>
  <dcterms:modified xsi:type="dcterms:W3CDTF">2026-07-21T03:57:22Z</dcterms:modified>
</cp:coreProperties>
</file>

<file path=docProps/custom.xml><?xml version="1.0" encoding="utf-8"?>
<Properties xmlns="http://schemas.openxmlformats.org/officeDocument/2006/custom-properties" xmlns:vt="http://schemas.openxmlformats.org/officeDocument/2006/docPropsVTypes"/>
</file>