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b11f97987176313eac86b6770e8820ab1f75c6f"/>
    <w:p>
      <w:pPr>
        <w:pStyle w:val="Heading1"/>
      </w:pPr>
      <w:r>
        <w:t xml:space="preserve">Master Thesis: The Role and Challenges of a Financial Analyst in the Business Ecosystem of France, Lyon</w:t>
      </w:r>
    </w:p>
    <w:bookmarkStart w:id="20" w:name="abstract"/>
    <w:p>
      <w:pPr>
        <w:pStyle w:val="Heading2"/>
      </w:pPr>
      <w:r>
        <w:t xml:space="preserve">Abstract</w:t>
      </w:r>
    </w:p>
    <w:p>
      <w:pPr>
        <w:pStyle w:val="FirstParagraph"/>
      </w:pPr>
      <w:r>
        <w:t xml:space="preserve">This Master’s thesis explores the multifaceted role of a Financial Analyst within the dynamic economic landscape of Lyon, France. As one of Europe's key financial hubs, Lyon offers unique opportunities and challenges for professionals in finance. The study investigates how Financial Analysts contribute to strategic decision-making in firms, navigate regulatory frameworks specific to France, and adapt to technological advancements. Through case studies and industry data from Lyonnais companies, this thesis provides insights into the evolving demands of a Financial Analyst in this region.</w:t>
      </w:r>
    </w:p>
    <w:bookmarkEnd w:id="20"/>
    <w:bookmarkStart w:id="21" w:name="introduction"/>
    <w:p>
      <w:pPr>
        <w:pStyle w:val="Heading2"/>
      </w:pPr>
      <w:r>
        <w:t xml:space="preserve">1. Introduction</w:t>
      </w:r>
    </w:p>
    <w:p>
      <w:pPr>
        <w:pStyle w:val="FirstParagraph"/>
      </w:pPr>
      <w:r>
        <w:t xml:space="preserve">Lyon, the third-largest city in France, is renowned for its rich industrial heritage and growing financial sector. Home to institutions like the École Centrale de Lyon and ISG Business School, the city attracts aspiring Financial Analysts seeking to merge academic rigor with practical expertise. This thesis examines how a Financial Analyst operates within this context, balancing technical skills such as financial modeling with soft skills like stakeholder communication.</w:t>
      </w:r>
    </w:p>
    <w:p>
      <w:pPr>
        <w:pStyle w:val="BodyText"/>
      </w:pPr>
      <w:r>
        <w:t xml:space="preserve">The relevance of this study lies in addressing the gap between academic training and industry expectations, particularly in France’s regulatory environment. As Lyon continues to diversify its economy, Financial Analysts play a pivotal role in driving innovation and compliance across sectors ranging from manufacturing to fintech.</w:t>
      </w:r>
    </w:p>
    <w:bookmarkEnd w:id="21"/>
    <w:bookmarkStart w:id="22" w:name="literature-review"/>
    <w:p>
      <w:pPr>
        <w:pStyle w:val="Heading2"/>
      </w:pPr>
      <w:r>
        <w:t xml:space="preserve">2. Literature Review</w:t>
      </w:r>
    </w:p>
    <w:p>
      <w:pPr>
        <w:pStyle w:val="FirstParagraph"/>
      </w:pPr>
      <w:r>
        <w:t xml:space="preserve">The literature highlights the evolving responsibilities of Financial Analysts, emphasizing their role as both strategists and data interpreters. In France, where strict regulations govern financial reporting (e.g., the Comité de la Réglementation des Marchés Financiers), analysts must ensure compliance while providing actionable insights. Studies by Deloitte and PwC underscore the increasing demand for analysts who can integrate ESG (Environmental, Social, Governance) metrics into financial strategies—a trend particularly relevant in Lyon’s sustainability-focused industries.</w:t>
      </w:r>
    </w:p>
    <w:p>
      <w:pPr>
        <w:pStyle w:val="BodyText"/>
      </w:pPr>
      <w:r>
        <w:t xml:space="preserve">Moreover, the rise of AI-driven analytics tools has transformed the Financial Analyst’s toolkit. In Lyon, where companies like Michelin and Rhône-Alpes Innovation Hub are active, analysts must now leverage Python or R for predictive modeling while adhering to GDPR data privacy laws.</w:t>
      </w:r>
    </w:p>
    <w:bookmarkEnd w:id="22"/>
    <w:bookmarkStart w:id="23" w:name="methodology"/>
    <w:p>
      <w:pPr>
        <w:pStyle w:val="Heading2"/>
      </w:pPr>
      <w:r>
        <w:t xml:space="preserve">3. Methodology</w:t>
      </w:r>
    </w:p>
    <w:p>
      <w:pPr>
        <w:pStyle w:val="FirstParagraph"/>
      </w:pPr>
      <w:r>
        <w:t xml:space="preserve">This thesis employs a mixed-methods approach: quantitative analysis of financial datasets from Lyonnais firms and qualitative interviews with Financial Analysts in the region. Data was sourced from public databases (e.g., INSEE for economic statistics) and anonymized case studies provided by local enterprises. Interviews were conducted with professionals affiliated with institutions such as Banque de France’s Lyon branch and consulting firms like Capgemini.</w:t>
      </w:r>
    </w:p>
    <w:p>
      <w:pPr>
        <w:pStyle w:val="BodyText"/>
      </w:pPr>
      <w:r>
        <w:t xml:space="preserve">The primary objective is to assess how the unique socio-economic dynamics of Lyon—its industrial base, proximity to Europe’s financial centers, and multicultural workforce—shape the day-to-day tasks of a Financial Analyst.</w:t>
      </w:r>
    </w:p>
    <w:bookmarkEnd w:id="23"/>
    <w:bookmarkStart w:id="26" w:name="case-studies"/>
    <w:p>
      <w:pPr>
        <w:pStyle w:val="Heading2"/>
      </w:pPr>
      <w:r>
        <w:t xml:space="preserve">4. Case Studies</w:t>
      </w:r>
    </w:p>
    <w:bookmarkStart w:id="24" w:name="X4ab5515ae1f7f3f8c99eeb9f4d2133ab82caf38"/>
    <w:p>
      <w:pPr>
        <w:pStyle w:val="Heading3"/>
      </w:pPr>
      <w:r>
        <w:t xml:space="preserve">Case Study 1: Financial Analyst at a Lyonnais Manufacturing Firm</w:t>
      </w:r>
    </w:p>
    <w:p>
      <w:pPr>
        <w:pStyle w:val="FirstParagraph"/>
      </w:pPr>
      <w:r>
        <w:t xml:space="preserve">A case study of an analyst at a mid-sized manufacturing company in Lyon illustrates the dual role of cost optimization and risk management. The analyst used Monte Carlo simulations to evaluate supply chain disruptions amid global trade tensions, while also ensuring adherence to France’s labor laws (e.g., the 35-hour workweek).</w:t>
      </w:r>
    </w:p>
    <w:bookmarkEnd w:id="24"/>
    <w:bookmarkStart w:id="25" w:name="case-study-2-fintech-startups-in-lyon"/>
    <w:p>
      <w:pPr>
        <w:pStyle w:val="Heading3"/>
      </w:pPr>
      <w:r>
        <w:t xml:space="preserve">Case Study 2: Fintech Startups in Lyon</w:t>
      </w:r>
    </w:p>
    <w:p>
      <w:pPr>
        <w:pStyle w:val="FirstParagraph"/>
      </w:pPr>
      <w:r>
        <w:t xml:space="preserve">Lyons-based fintechs like PayGreen and L’Atelier de l’Économie Circulaire have redefined the Financial Analyst’s role. Here, analysts focus on agile budgeting and real-time data analytics to support rapid scaling, often collaborating with cross-functional teams in a startup environment.</w:t>
      </w:r>
    </w:p>
    <w:bookmarkEnd w:id="25"/>
    <w:bookmarkEnd w:id="26"/>
    <w:bookmarkStart w:id="27" w:name="X72213c33f184d1a7a8f83a8cae2343e05323f32"/>
    <w:p>
      <w:pPr>
        <w:pStyle w:val="Heading2"/>
      </w:pPr>
      <w:r>
        <w:t xml:space="preserve">5. Challenges for Financial Analysts in France Lyon</w:t>
      </w:r>
    </w:p>
    <w:p>
      <w:pPr>
        <w:pStyle w:val="FirstParagraph"/>
      </w:pPr>
      <w:r>
        <w:t xml:space="preserve">The French regulatory landscape presents unique hurdles for Financial Analysts. For instance, the mandatory reporting of financial statements under IFRS (International Financial Reporting Standards) requires meticulous attention to detail. Additionally, language proficiency in both French and English is often critical, given Lyon’s status as a bilingual business hub.</w:t>
      </w:r>
    </w:p>
    <w:p>
      <w:pPr>
        <w:pStyle w:val="BodyText"/>
      </w:pPr>
      <w:r>
        <w:t xml:space="preserve">Another challenge is the shortage of qualified professionals. Despite Lyon’s academic institutions producing skilled graduates, many leave for larger cities like Paris or Geneva. Retention strategies—such as offering certifications in CFA (Chartered Financial Analyst) programs—are explored in this thesis.</w:t>
      </w:r>
    </w:p>
    <w:bookmarkEnd w:id="27"/>
    <w:bookmarkStart w:id="28" w:name="future-trends-and-recommendations"/>
    <w:p>
      <w:pPr>
        <w:pStyle w:val="Heading2"/>
      </w:pPr>
      <w:r>
        <w:t xml:space="preserve">6. Future Trends and Recommendations</w:t>
      </w:r>
    </w:p>
    <w:p>
      <w:pPr>
        <w:pStyle w:val="FirstParagraph"/>
      </w:pPr>
      <w:r>
        <w:t xml:space="preserve">The future of Financial Analysis in Lyon hinges on three trends: digital transformation, sustainability integration, and cross-border collaboration. To remain competitive, analysts must upskill in AI tools like Tableau or Power BI while mastering ESG reporting frameworks.</w:t>
      </w:r>
    </w:p>
    <w:p>
      <w:pPr>
        <w:pStyle w:val="BodyText"/>
      </w:pPr>
      <w:r>
        <w:t xml:space="preserve">Recommendations for educational institutions include expanding partnerships with local firms to provide internships. For policymakers, fostering a talent pipeline through tax incentives for companies hiring analysts in Lyon could mitigate the brain drain issue.</w:t>
      </w:r>
    </w:p>
    <w:bookmarkEnd w:id="28"/>
    <w:bookmarkStart w:id="29" w:name="conclusion"/>
    <w:p>
      <w:pPr>
        <w:pStyle w:val="Heading2"/>
      </w:pPr>
      <w:r>
        <w:t xml:space="preserve">7. Conclusion</w:t>
      </w:r>
    </w:p>
    <w:p>
      <w:pPr>
        <w:pStyle w:val="FirstParagraph"/>
      </w:pPr>
      <w:r>
        <w:t xml:space="preserve">In conclusion, the role of a Financial Analyst in France’s Lyon is both dynamic and demanding, shaped by the region’s economic diversity and regulatory environment. This thesis underscores the need for continuous adaptation—whether through technological innovation, compliance expertise, or cultural agility—to thrive in this unique financial ecosystem. As Lyon emerges as a European leader in sustainable finance and Industry 4.0, Financial Analysts will remain central to its economic evolution.</w:t>
      </w:r>
    </w:p>
    <w:bookmarkEnd w:id="29"/>
    <w:bookmarkStart w:id="30" w:name="references"/>
    <w:p>
      <w:pPr>
        <w:pStyle w:val="Heading2"/>
      </w:pPr>
      <w:r>
        <w:t xml:space="preserve">References</w:t>
      </w:r>
    </w:p>
    <w:p>
      <w:pPr>
        <w:numPr>
          <w:ilvl w:val="0"/>
          <w:numId w:val="1001"/>
        </w:numPr>
        <w:pStyle w:val="Compact"/>
      </w:pPr>
      <w:r>
        <w:t xml:space="preserve">Deloitte. (2023). "Financial Reporting in France: A Guide for Analysts."</w:t>
      </w:r>
    </w:p>
    <w:p>
      <w:pPr>
        <w:numPr>
          <w:ilvl w:val="0"/>
          <w:numId w:val="1001"/>
        </w:numPr>
        <w:pStyle w:val="Compact"/>
      </w:pPr>
      <w:r>
        <w:t xml:space="preserve">PwC. (2024). "ESG Integration in European Financial Services."</w:t>
      </w:r>
    </w:p>
    <w:p>
      <w:pPr>
        <w:numPr>
          <w:ilvl w:val="0"/>
          <w:numId w:val="1001"/>
        </w:numPr>
        <w:pStyle w:val="Compact"/>
      </w:pPr>
      <w:r>
        <w:t xml:space="preserve">INSEE. (2025). "Economic Data of Lyon Métropole."</w:t>
      </w:r>
    </w:p>
    <w:p>
      <w:pPr>
        <w:numPr>
          <w:ilvl w:val="0"/>
          <w:numId w:val="1001"/>
        </w:numPr>
        <w:pStyle w:val="Compact"/>
      </w:pPr>
      <w:r>
        <w:t xml:space="preserve">Banque de France. (2023). "Regulatory Framework for Financial Analysts in France."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France Lyon</dc:title>
  <dc:creator/>
  <dc:language>en</dc:language>
  <cp:keywords/>
  <dcterms:created xsi:type="dcterms:W3CDTF">2026-07-19T21:55:57Z</dcterms:created>
  <dcterms:modified xsi:type="dcterms:W3CDTF">2026-07-19T21:55:57Z</dcterms:modified>
</cp:coreProperties>
</file>

<file path=docProps/custom.xml><?xml version="1.0" encoding="utf-8"?>
<Properties xmlns="http://schemas.openxmlformats.org/officeDocument/2006/custom-properties" xmlns:vt="http://schemas.openxmlformats.org/officeDocument/2006/docPropsVTypes"/>
</file>