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b513c659fd7ee6ade23d1fac8ff7cd9768fe01a"/>
    <w:p>
      <w:pPr>
        <w:pStyle w:val="Heading1"/>
      </w:pPr>
      <w:r>
        <w:t xml:space="preserve">Master Thesis: The Role of a Financial Analyst in Germany Berlin</w:t>
      </w:r>
    </w:p>
    <w:bookmarkStart w:id="20" w:name="abstract"/>
    <w:p>
      <w:pPr>
        <w:pStyle w:val="Heading2"/>
      </w:pPr>
      <w:r>
        <w:t xml:space="preserve">Abstract</w:t>
      </w:r>
    </w:p>
    <w:p>
      <w:pPr>
        <w:pStyle w:val="FirstParagraph"/>
      </w:pPr>
      <w:r>
        <w:t xml:space="preserve">This Master Thesis explores the evolving role of the Financial Analyst in the economic landscape of Germany’s capital city, Berlin. As a hub for innovation, startups, and international business ventures, Berlin presents unique challenges and opportunities for Financial Analysts operating within its dynamic financial ecosystem. The study delves into how Financial Analysts contribute to strategic decision-making in German enterprises, with a focus on the interplay between local economic policies and global financial trends. By examining case studies from Berlin-based companies and analyzing the regulatory framework of Germany, this thesis underscores the critical importance of Financial Analysts in navigating complex financial environments while aligning with national objectives.</w:t>
      </w:r>
    </w:p>
    <w:bookmarkEnd w:id="20"/>
    <w:bookmarkStart w:id="21" w:name="introduction"/>
    <w:p>
      <w:pPr>
        <w:pStyle w:val="Heading2"/>
      </w:pPr>
      <w:r>
        <w:t xml:space="preserve">Introduction</w:t>
      </w:r>
    </w:p>
    <w:p>
      <w:pPr>
        <w:pStyle w:val="FirstParagraph"/>
      </w:pPr>
      <w:r>
        <w:t xml:space="preserve">The Financial Analyst is a pivotal role in modern economies, tasked with interpreting financial data to guide business strategies and investment decisions. In Germany Berlin, where the convergence of traditional industries and cutting-edge technology creates a unique economic environment, this role carries additional weight. This Master Thesis investigates how Financial Analysts in Berlin leverage their expertise to address both local and global financial challenges. The study is particularly relevant given Berlin’s status as a rising European financial center, driven by its vibrant startup scene, cultural diversity, and strategic location within the EU.</w:t>
      </w:r>
    </w:p>
    <w:bookmarkEnd w:id="21"/>
    <w:bookmarkStart w:id="22" w:name="germany-berlin-a-strategic-economic-hub"/>
    <w:p>
      <w:pPr>
        <w:pStyle w:val="Heading2"/>
      </w:pPr>
      <w:r>
        <w:t xml:space="preserve">Germany Berlin: A Strategic Economic Hub</w:t>
      </w:r>
    </w:p>
    <w:p>
      <w:pPr>
        <w:pStyle w:val="FirstParagraph"/>
      </w:pPr>
      <w:r>
        <w:t xml:space="preserve">Berlin has emerged as a key player in Germany’s economic landscape. Its diverse economy spans sectors such as technology, renewable energy, real estate, and creative industries. The city’s low cost of living compared to other major German cities like Munich or Frankfurt has attracted international startups and investors. However, this rapid growth also brings complexities for Financial Analysts who must balance the needs of fast-paced innovation with compliance to stringent German financial regulations.</w:t>
      </w:r>
    </w:p>
    <w:p>
      <w:pPr>
        <w:pStyle w:val="BodyText"/>
      </w:pPr>
      <w:r>
        <w:t xml:space="preserve">The regulatory environment in Germany, including directives such as the MiFID II (Markets in Financial Instruments Directive), imposes strict requirements on financial data transparency and risk management. For Financial Analysts operating in Berlin, this necessitates a deep understanding of both local statutes and international standards to ensure their analyses align with legal frameworks while supporting business growth.</w:t>
      </w:r>
    </w:p>
    <w:bookmarkEnd w:id="22"/>
    <w:bookmarkStart w:id="23" w:name="X78fd88b78be0facb953e886c400d5e34fa18e33"/>
    <w:p>
      <w:pPr>
        <w:pStyle w:val="Heading2"/>
      </w:pPr>
      <w:r>
        <w:t xml:space="preserve">Role of the Financial Analyst: Key Responsibilities</w:t>
      </w:r>
    </w:p>
    <w:p>
      <w:pPr>
        <w:pStyle w:val="FirstParagraph"/>
      </w:pPr>
      <w:r>
        <w:t xml:space="preserve">The role of a Financial Analyst extends beyond mere data interpretation. In Germany Berlin, these professionals are integral to financial planning, budgeting, and performance evaluation. Their responsibilities include:</w:t>
      </w:r>
    </w:p>
    <w:p>
      <w:pPr>
        <w:numPr>
          <w:ilvl w:val="0"/>
          <w:numId w:val="1001"/>
        </w:numPr>
        <w:pStyle w:val="Compact"/>
      </w:pPr>
      <w:r>
        <w:rPr>
          <w:bCs/>
          <w:b/>
        </w:rPr>
        <w:t xml:space="preserve">Strategic Planning:</w:t>
      </w:r>
      <w:r>
        <w:t xml:space="preserve"> </w:t>
      </w:r>
      <w:r>
        <w:t xml:space="preserve">Providing insights to guide long-term financial decisions for companies operating in Berlin’s competitive markets.</w:t>
      </w:r>
    </w:p>
    <w:p>
      <w:pPr>
        <w:numPr>
          <w:ilvl w:val="0"/>
          <w:numId w:val="1001"/>
        </w:numPr>
        <w:pStyle w:val="Compact"/>
      </w:pPr>
      <w:r>
        <w:rPr>
          <w:bCs/>
          <w:b/>
        </w:rPr>
        <w:t xml:space="preserve">Risk Management:</w:t>
      </w:r>
      <w:r>
        <w:t xml:space="preserve"> </w:t>
      </w:r>
      <w:r>
        <w:t xml:space="preserve">Assessing financial risks associated with investments, particularly in the volatile tech and real estate sectors prevalent in Berlin.</w:t>
      </w:r>
    </w:p>
    <w:p>
      <w:pPr>
        <w:numPr>
          <w:ilvl w:val="0"/>
          <w:numId w:val="1001"/>
        </w:numPr>
        <w:pStyle w:val="Compact"/>
      </w:pPr>
      <w:r>
        <w:rPr>
          <w:bCs/>
          <w:b/>
        </w:rPr>
        <w:t xml:space="preserve">Compliance Assurance:</w:t>
      </w:r>
      <w:r>
        <w:t xml:space="preserve"> </w:t>
      </w:r>
      <w:r>
        <w:t xml:space="preserve">Ensuring adherence to German tax laws and EU financial regulations, which are critical for maintaining operational legitimacy.</w:t>
      </w:r>
    </w:p>
    <w:bookmarkEnd w:id="23"/>
    <w:bookmarkStart w:id="24" w:name="literature-review"/>
    <w:p>
      <w:pPr>
        <w:pStyle w:val="Heading2"/>
      </w:pPr>
      <w:r>
        <w:t xml:space="preserve">Literature Review</w:t>
      </w:r>
    </w:p>
    <w:p>
      <w:pPr>
        <w:pStyle w:val="FirstParagraph"/>
      </w:pPr>
      <w:r>
        <w:t xml:space="preserve">A review of existing literature highlights the growing demand for Financial Analysts in Europe, particularly in cities like Berlin that are witnessing rapid economic transformation. Studies by institutions such as the German Federal Bank (Deutsche Bundesbank) emphasize the need for skilled analysts to navigate macroeconomic trends, including inflation and interest rate fluctuations. Additionally, research on financial analytics in startup ecosystems underscores the importance of agility and data-driven decision-making—skills highly valued in Berlin’s entrepreneurial culture.</w:t>
      </w:r>
    </w:p>
    <w:bookmarkEnd w:id="24"/>
    <w:bookmarkStart w:id="25" w:name="X23f8a6ed493fa60dd433fc92e0a2dca0be1c0af"/>
    <w:p>
      <w:pPr>
        <w:pStyle w:val="Heading2"/>
      </w:pPr>
      <w:r>
        <w:t xml:space="preserve">Case Studies: Financial Analysts in Action</w:t>
      </w:r>
    </w:p>
    <w:p>
      <w:pPr>
        <w:pStyle w:val="FirstParagraph"/>
      </w:pPr>
      <w:r>
        <w:rPr>
          <w:bCs/>
          <w:b/>
        </w:rPr>
        <w:t xml:space="preserve">Case Study 1: Berlin-Based Tech Startup</w:t>
      </w:r>
      <w:r>
        <w:br/>
      </w:r>
      <w:r>
        <w:t xml:space="preserve">A fintech startup headquartered in Berlin relied on its Financial Analyst to evaluate the viability of expanding into Eastern European markets. By analyzing currency exchange risks, local tax incentives, and regulatory hurdles, the analyst provided a roadmap that enabled the company to secure EU funding and navigate compliance efficiently.</w:t>
      </w:r>
    </w:p>
    <w:p>
      <w:pPr>
        <w:pStyle w:val="BodyText"/>
      </w:pPr>
      <w:r>
        <w:rPr>
          <w:bCs/>
          <w:b/>
        </w:rPr>
        <w:t xml:space="preserve">Case Study 2: Real Estate Investment in Berlin</w:t>
      </w:r>
      <w:r>
        <w:br/>
      </w:r>
      <w:r>
        <w:t xml:space="preserve">In Berlin’s booming real estate sector, Financial Analysts play a crucial role in assessing property valuations. One firm’s analyst conducted a detailed analysis of rental market trends and municipal zoning laws, leading to strategic investments that yielded high returns while minimizing exposure to regulatory changes.</w:t>
      </w:r>
    </w:p>
    <w:bookmarkEnd w:id="25"/>
    <w:bookmarkStart w:id="26" w:name="challenges-and-opportunities"/>
    <w:p>
      <w:pPr>
        <w:pStyle w:val="Heading2"/>
      </w:pPr>
      <w:r>
        <w:t xml:space="preserve">Challenges and Opportunities</w:t>
      </w:r>
    </w:p>
    <w:p>
      <w:pPr>
        <w:pStyle w:val="FirstParagraph"/>
      </w:pPr>
      <w:r>
        <w:t xml:space="preserve">Despite their critical role, Financial Analysts in Germany Berlin face unique challenges. These include:</w:t>
      </w:r>
    </w:p>
    <w:p>
      <w:pPr>
        <w:numPr>
          <w:ilvl w:val="0"/>
          <w:numId w:val="1002"/>
        </w:numPr>
        <w:pStyle w:val="Compact"/>
      </w:pPr>
      <w:r>
        <w:rPr>
          <w:bCs/>
          <w:b/>
        </w:rPr>
        <w:t xml:space="preserve">Economic Volatility:</w:t>
      </w:r>
      <w:r>
        <w:t xml:space="preserve"> </w:t>
      </w:r>
      <w:r>
        <w:t xml:space="preserve">The interplay between global markets and local economic policies requires analysts to stay agile.</w:t>
      </w:r>
    </w:p>
    <w:p>
      <w:pPr>
        <w:numPr>
          <w:ilvl w:val="0"/>
          <w:numId w:val="1002"/>
        </w:numPr>
        <w:pStyle w:val="Compact"/>
      </w:pPr>
      <w:r>
        <w:rPr>
          <w:bCs/>
          <w:b/>
        </w:rPr>
        <w:t xml:space="preserve">Cultural Diversity:</w:t>
      </w:r>
      <w:r>
        <w:t xml:space="preserve"> </w:t>
      </w:r>
      <w:r>
        <w:t xml:space="preserve">Berlin’s multicultural environment demands financial professionals who can collaborate with international stakeholders.</w:t>
      </w:r>
    </w:p>
    <w:p>
      <w:pPr>
        <w:numPr>
          <w:ilvl w:val="0"/>
          <w:numId w:val="1002"/>
        </w:numPr>
        <w:pStyle w:val="Compact"/>
      </w:pPr>
      <w:r>
        <w:rPr>
          <w:bCs/>
          <w:b/>
        </w:rPr>
        <w:t xml:space="preserve">Tech Integration:</w:t>
      </w:r>
      <w:r>
        <w:t xml:space="preserve"> </w:t>
      </w:r>
      <w:r>
        <w:t xml:space="preserve">The rise of fintech in Berlin necessitates proficiency in tools like Python, R, and AI-driven analytics platforms.</w:t>
      </w:r>
    </w:p>
    <w:bookmarkEnd w:id="26"/>
    <w:bookmarkStart w:id="27" w:name="conclusion"/>
    <w:p>
      <w:pPr>
        <w:pStyle w:val="Heading2"/>
      </w:pPr>
      <w:r>
        <w:t xml:space="preserve">Conclusion</w:t>
      </w:r>
    </w:p>
    <w:p>
      <w:pPr>
        <w:pStyle w:val="FirstParagraph"/>
      </w:pPr>
      <w:r>
        <w:t xml:space="preserve">This Master Thesis highlights the indispensable role of the Financial Analyst in Germany Berlin’s economic ecosystem. As a city at the crossroads of tradition and innovation, Berlin presents both challenges and opportunities for financial professionals who must balance compliance, strategic insight, and technological adaptability. The findings underscore the need for continued education in financial analytics, regulatory frameworks, and international business practices to thrive in this dynamic environment. Future research could explore how emerging technologies like blockchain or AI will further transform the role of Financial Analysts in cities like Berlin.</w:t>
      </w:r>
    </w:p>
    <w:bookmarkEnd w:id="27"/>
    <w:bookmarkStart w:id="28" w:name="references"/>
    <w:p>
      <w:pPr>
        <w:pStyle w:val="Heading2"/>
      </w:pPr>
      <w:r>
        <w:t xml:space="preserve">References</w:t>
      </w:r>
    </w:p>
    <w:p>
      <w:pPr>
        <w:pStyle w:val="FirstParagraph"/>
      </w:pPr>
      <w:r>
        <w:rPr>
          <w:iCs/>
          <w:i/>
        </w:rPr>
        <w:t xml:space="preserve">German Federal Bank (Deutsche Bundesbank). (2023). Economic Trends in Germany: A Focus on Regional Dynamics. Berlin, Germany.</w:t>
      </w:r>
      <w:r>
        <w:br/>
      </w:r>
      <w:r>
        <w:rPr>
          <w:iCs/>
          <w:i/>
        </w:rPr>
        <w:t xml:space="preserve">Kaiser, M., &amp; Schultze, H. (2021). Financial Analysts in European Startups: A Comparative Study of Berlin and Stockholm. Journal of Financial Economics,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Germany Berlin</dc:title>
  <dc:creator/>
  <dc:language>en</dc:language>
  <cp:keywords/>
  <dcterms:created xsi:type="dcterms:W3CDTF">2026-07-14T22:54:17Z</dcterms:created>
  <dcterms:modified xsi:type="dcterms:W3CDTF">2026-07-14T22:54:17Z</dcterms:modified>
</cp:coreProperties>
</file>

<file path=docProps/custom.xml><?xml version="1.0" encoding="utf-8"?>
<Properties xmlns="http://schemas.openxmlformats.org/officeDocument/2006/custom-properties" xmlns:vt="http://schemas.openxmlformats.org/officeDocument/2006/docPropsVTypes"/>
</file>