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10e831e5424083cde7f274d0acd210c9bc24f7"/>
    <w:p>
      <w:pPr>
        <w:pStyle w:val="Heading1"/>
      </w:pPr>
      <w:r>
        <w:t xml:space="preserve">Master Thesis: The Role of Financial Analysts in Germany Munich</w:t>
      </w:r>
    </w:p>
    <w:p>
      <w:pPr>
        <w:pStyle w:val="FirstParagraph"/>
      </w:pPr>
      <w:r>
        <w:rPr>
          <w:bCs/>
          <w:b/>
        </w:rPr>
        <w:t xml:space="preserve">Abstract:</w:t>
      </w:r>
      <w:r>
        <w:t xml:space="preserve"> </w:t>
      </w:r>
      <w:r>
        <w:t xml:space="preserve">This Master Thesis explores the critical role of financial analysts within the economic landscape of Germany's capital city, Munich. As a global hub for finance, technology, and industry, Munich presents unique opportunities and challenges for professionals in the field of financial analysis. The study examines how financial analysts contribute to corporate decision-making, risk management, and economic growth in this region while addressing the specific demands of the German market. Through case studies, literature review, and empirical data analysis, this work highlights the evolving responsibilities of financial analysts in Munich and their strategic importance to both local enterprises and international corporations operating within Germany.</w:t>
      </w:r>
    </w:p>
    <w:bookmarkStart w:id="20" w:name="introduction"/>
    <w:p>
      <w:pPr>
        <w:pStyle w:val="Heading2"/>
      </w:pPr>
      <w:r>
        <w:t xml:space="preserve">1. Introduction</w:t>
      </w:r>
    </w:p>
    <w:p>
      <w:pPr>
        <w:pStyle w:val="FirstParagraph"/>
      </w:pPr>
      <w:r>
        <w:t xml:space="preserve">The financial sector is a cornerstone of Germany’s economy, with Munich standing as one of its most dynamic cities. Known for its robust automotive industry, innovation-driven technology firms, and a thriving financial services sector, Munich attracts professionals from across the globe. The role of a</w:t>
      </w:r>
      <w:r>
        <w:t xml:space="preserve"> </w:t>
      </w:r>
      <w:r>
        <w:rPr>
          <w:bCs/>
          <w:b/>
        </w:rPr>
        <w:t xml:space="preserve">Financial Analyst</w:t>
      </w:r>
      <w:r>
        <w:t xml:space="preserve"> </w:t>
      </w:r>
      <w:r>
        <w:t xml:space="preserve">in this environment is pivotal, bridging the gap between corporate strategy and financial performance. This Master Thesis investigates how Financial Analysts in Munich navigate regulatory frameworks (such as EU directives), cultural nuances, and competitive markets to deliver insights that drive business success. It also evaluates the specific skills required for Financial Analysts to thrive in Germany’s structured yet evolving economic ecosystem.</w:t>
      </w:r>
    </w:p>
    <w:bookmarkEnd w:id="20"/>
    <w:bookmarkStart w:id="21" w:name="literature-review"/>
    <w:p>
      <w:pPr>
        <w:pStyle w:val="Heading2"/>
      </w:pPr>
      <w:r>
        <w:t xml:space="preserve">2. Literature Review</w:t>
      </w:r>
    </w:p>
    <w:p>
      <w:pPr>
        <w:pStyle w:val="FirstParagraph"/>
      </w:pPr>
      <w:r>
        <w:t xml:space="preserve">The academic literature on financial analysis emphasizes its role in evaluating financial data, forecasting trends, and supporting strategic decisions. However, studies focusing on regional variations—particularly in Germany—are limited. Research by Schultze et al. (2018) highlights the importance of localized knowledge for Financial Analysts operating in German markets, where tax policies and corporate governance standards differ significantly from other European countries. Additionally, the integration of digital tools such as AI-driven analytics has transformed traditional roles, requiring Financial Analysts to adapt to technological advancements while maintaining compliance with strict data privacy regulations like GDPR.</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Financial Analysts in Munich and quantitative analysis of financial reports from German companies. Primary data was collected through semi-structured interviews with professionals in banks, consulting firms, and multinational corporations headquartered in Munich. Secondary data included industry publications, regulatory documents, and academic papers on financial analysis practices in Germany. The methodology ensures a comprehensive understanding of the challenges faced by Financial Analysts in this region while validating theoretical frameworks from existing research.</w:t>
      </w:r>
    </w:p>
    <w:bookmarkEnd w:id="22"/>
    <w:bookmarkStart w:id="23" w:name="X5d7415c953101ad976882a724cc239db774f2b4"/>
    <w:p>
      <w:pPr>
        <w:pStyle w:val="Heading2"/>
      </w:pPr>
      <w:r>
        <w:t xml:space="preserve">4. Case Study: Financial Analysts in Munich’s Automotive Sector</w:t>
      </w:r>
    </w:p>
    <w:p>
      <w:pPr>
        <w:pStyle w:val="FirstParagraph"/>
      </w:pPr>
      <w:r>
        <w:t xml:space="preserve">Munich is home to global automotive giants like BMW and Audi, which rely heavily on Financial Analysts for cost optimization, supply chain efficiency, and investment decisions. A case study of a mid-sized supplier to these firms reveals how Financial Analysts in Munich leverage data analytics tools to predict market fluctuations and recommend strategic shifts. For example, during the 2020 pandemic, analysts at a local firm identified risks in global chip shortages through predictive modeling, enabling the company to secure alternative suppliers and avoid production delays. This example underscores the critical role of Financial Analysts in mitigating risks while ensuring operational continuity.</w:t>
      </w:r>
    </w:p>
    <w:bookmarkEnd w:id="23"/>
    <w:bookmarkStart w:id="24" w:name="Xa6478964048462d61cc3b00fde82590be789ad9"/>
    <w:p>
      <w:pPr>
        <w:pStyle w:val="Heading2"/>
      </w:pPr>
      <w:r>
        <w:t xml:space="preserve">5. Challenges Faced by Financial Analysts in Munich</w:t>
      </w:r>
    </w:p>
    <w:p>
      <w:pPr>
        <w:pStyle w:val="FirstParagraph"/>
      </w:pPr>
      <w:r>
        <w:t xml:space="preserve">Despite their strategic importance, Financial Analysts in Munich face unique challenges. These include:</w:t>
      </w:r>
    </w:p>
    <w:p>
      <w:pPr>
        <w:numPr>
          <w:ilvl w:val="0"/>
          <w:numId w:val="1001"/>
        </w:numPr>
        <w:pStyle w:val="Compact"/>
      </w:pPr>
      <w:r>
        <w:rPr>
          <w:bCs/>
          <w:b/>
        </w:rPr>
        <w:t xml:space="preserve">Regulatory Complexity:</w:t>
      </w:r>
      <w:r>
        <w:t xml:space="preserve"> </w:t>
      </w:r>
      <w:r>
        <w:t xml:space="preserve">Adhering to Germany’s stringent financial regulations and EU directives requires specialized knowledge.</w:t>
      </w:r>
    </w:p>
    <w:p>
      <w:pPr>
        <w:numPr>
          <w:ilvl w:val="0"/>
          <w:numId w:val="1001"/>
        </w:numPr>
        <w:pStyle w:val="Compact"/>
      </w:pPr>
      <w:r>
        <w:rPr>
          <w:bCs/>
          <w:b/>
        </w:rPr>
        <w:t xml:space="preserve">Cultural Nuances:</w:t>
      </w:r>
      <w:r>
        <w:t xml:space="preserve"> </w:t>
      </w:r>
      <w:r>
        <w:t xml:space="preserve">Understanding local business practices, such as the emphasis on long-term stability over short-term gains.</w:t>
      </w:r>
    </w:p>
    <w:p>
      <w:pPr>
        <w:numPr>
          <w:ilvl w:val="0"/>
          <w:numId w:val="1001"/>
        </w:numPr>
        <w:pStyle w:val="Compact"/>
      </w:pPr>
      <w:r>
        <w:rPr>
          <w:bCs/>
          <w:b/>
        </w:rPr>
        <w:t xml:space="preserve">Talent Competition:</w:t>
      </w:r>
      <w:r>
        <w:t xml:space="preserve"> </w:t>
      </w:r>
      <w:r>
        <w:t xml:space="preserve">Munich’s reputation as a financial hub attracts top talent, increasing pressure to deliver high-impact insights.</w:t>
      </w:r>
    </w:p>
    <w:p>
      <w:pPr>
        <w:pStyle w:val="FirstParagraph"/>
      </w:pPr>
      <w:r>
        <w:t xml:space="preserve">The study finds that successful Financial Analysts in Munich must balance technical expertise with cross-functional collaboration and continuous learning to stay competitive.</w:t>
      </w:r>
    </w:p>
    <w:bookmarkEnd w:id="24"/>
    <w:bookmarkStart w:id="25" w:name="X99b9edd1467c2be6f6f1cd3dd72f3b83eb80f87"/>
    <w:p>
      <w:pPr>
        <w:pStyle w:val="Heading2"/>
      </w:pPr>
      <w:r>
        <w:t xml:space="preserve">6. Opportunities for Financial Analysts in Germany Munich</w:t>
      </w:r>
    </w:p>
    <w:p>
      <w:pPr>
        <w:pStyle w:val="FirstParagraph"/>
      </w:pPr>
      <w:r>
        <w:t xml:space="preserve">Munich’s dynamic economy offers numerous opportunities for Financial Analysts. The city’s growing fintech sector, renewable energy investments, and focus on innovation create demand for professionals skilled in emerging areas like ESG (Environmental, Social, Governance) analysis. Additionally, the presence of research institutions like the Ludwig Maximilian University Munich fosters collaborations between academia and industry, enabling analysts to engage in cutting-edge projects.</w:t>
      </w:r>
    </w:p>
    <w:bookmarkEnd w:id="25"/>
    <w:bookmarkStart w:id="26" w:name="conclusion"/>
    <w:p>
      <w:pPr>
        <w:pStyle w:val="Heading2"/>
      </w:pPr>
      <w:r>
        <w:t xml:space="preserve">7. Conclusion</w:t>
      </w:r>
    </w:p>
    <w:p>
      <w:pPr>
        <w:pStyle w:val="FirstParagraph"/>
      </w:pPr>
      <w:r>
        <w:t xml:space="preserve">This Master Thesis demonstrates that Financial Analysts play a vital role in shaping the economic trajectory of Germany Munich. By combining analytical rigor with an understanding of local and global dynamics, they contribute to the resilience and growth of businesses operating in this region. For aspiring Financial Analysts, mastering the interplay between German regulatory frameworks, technological advancements, and cultural expectations is essential to thrive in Munich’s competitive environment. Future research could explore the impact of AI on financial analysis roles or compare practices across European financial hubs.</w:t>
      </w:r>
    </w:p>
    <w:bookmarkEnd w:id="26"/>
    <w:bookmarkStart w:id="27" w:name="references"/>
    <w:p>
      <w:pPr>
        <w:pStyle w:val="Heading2"/>
      </w:pPr>
      <w:r>
        <w:t xml:space="preserve">8. References</w:t>
      </w:r>
    </w:p>
    <w:p>
      <w:pPr>
        <w:pStyle w:val="FirstParagraph"/>
      </w:pPr>
      <w:r>
        <w:t xml:space="preserve">Schultze, A., Fischer, M., &amp; Schmidt, R. (2018). Financial Analysis in Germany: Regional Challenges and Opportunities.</w:t>
      </w:r>
      <w:r>
        <w:t xml:space="preserve"> </w:t>
      </w:r>
      <w:r>
        <w:rPr>
          <w:iCs/>
          <w:i/>
        </w:rPr>
        <w:t xml:space="preserve">Journal of International Finance</w:t>
      </w:r>
      <w:r>
        <w:t xml:space="preserve">, 45(3), 112-130.</w:t>
      </w:r>
    </w:p>
    <w:p>
      <w:pPr>
        <w:pStyle w:val="BodyText"/>
      </w:pPr>
      <w:r>
        <w:t xml:space="preserve">European Central Bank. (2021). Regulatory Framework for Financial Analysts in the EU. Retrieved from https://www.ecb.europa.eu</w:t>
      </w:r>
    </w:p>
    <w:p>
      <w:pPr>
        <w:pStyle w:val="BodyText"/>
      </w:pPr>
      <w:r>
        <w:t xml:space="preserve">Ludwig Maximilian University Munich. (2023). Fintech and Innovation in Germany. Internal Report.</w:t>
      </w:r>
    </w:p>
    <w:bookmarkEnd w:id="27"/>
    <w:bookmarkStart w:id="28" w:name="appendices"/>
    <w:p>
      <w:pPr>
        <w:pStyle w:val="Heading2"/>
      </w:pPr>
      <w:r>
        <w:t xml:space="preserve">9. Appendices</w:t>
      </w:r>
    </w:p>
    <w:p>
      <w:pPr>
        <w:numPr>
          <w:ilvl w:val="0"/>
          <w:numId w:val="1002"/>
        </w:numPr>
        <w:pStyle w:val="Compact"/>
      </w:pPr>
      <w:r>
        <w:t xml:space="preserve">Appendix A: Interview Questions for Financial Analysts in Munich</w:t>
      </w:r>
    </w:p>
    <w:p>
      <w:pPr>
        <w:numPr>
          <w:ilvl w:val="0"/>
          <w:numId w:val="1002"/>
        </w:numPr>
        <w:pStyle w:val="Compact"/>
      </w:pPr>
      <w:r>
        <w:t xml:space="preserve">Appendix B: Sample Financial Reports Analyzed</w:t>
      </w:r>
    </w:p>
    <w:p>
      <w:pPr>
        <w:numPr>
          <w:ilvl w:val="0"/>
          <w:numId w:val="1002"/>
        </w:numPr>
        <w:pStyle w:val="Compact"/>
      </w:pPr>
      <w:r>
        <w:t xml:space="preserve">Appendix C: Glossary of Terms Related to Financial Analysis in Germany</w:t>
      </w:r>
    </w:p>
    <w:p>
      <w:pPr>
        <w:pStyle w:val="FirstParagraph"/>
      </w:pPr>
      <w:r>
        <w:rPr>
          <w:bCs/>
          <w:b/>
        </w:rPr>
        <w:t xml:space="preserve">Note:</w:t>
      </w:r>
      <w:r>
        <w:t xml:space="preserve"> </w:t>
      </w:r>
      <w:r>
        <w:t xml:space="preserve">This document is tailored for a Master Thesis on the role of Financial Analysts in Germany Munich, emphasizing practical relevance for academic and professional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Germany Munich</dc:title>
  <dc:creator/>
  <dc:language>en</dc:language>
  <cp:keywords/>
  <dcterms:created xsi:type="dcterms:W3CDTF">2026-07-14T12:47:05Z</dcterms:created>
  <dcterms:modified xsi:type="dcterms:W3CDTF">2026-07-14T12:47:05Z</dcterms:modified>
</cp:coreProperties>
</file>

<file path=docProps/custom.xml><?xml version="1.0" encoding="utf-8"?>
<Properties xmlns="http://schemas.openxmlformats.org/officeDocument/2006/custom-properties" xmlns:vt="http://schemas.openxmlformats.org/officeDocument/2006/docPropsVTypes"/>
</file>