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c459da37dd511611635fc7d0af14d32afe7fde0"/>
    <w:p>
      <w:pPr>
        <w:pStyle w:val="Heading1"/>
      </w:pPr>
      <w:r>
        <w:t xml:space="preserve">Master Thesis: The Role of Financial Analysts in Ghana, Accra</w:t>
      </w:r>
    </w:p>
    <w:bookmarkStart w:id="20" w:name="abstract"/>
    <w:p>
      <w:pPr>
        <w:pStyle w:val="Heading2"/>
      </w:pPr>
      <w:r>
        <w:t xml:space="preserve">Abstract</w:t>
      </w:r>
    </w:p>
    <w:p>
      <w:pPr>
        <w:pStyle w:val="FirstParagraph"/>
      </w:pPr>
      <w:r>
        <w:t xml:space="preserve">This Master Thesis explores the critical role of financial analysts in the economic landscape of Ghana, with a specific focus on Accra. As the capital city and economic hub of Ghana, Accra presents a unique environment where financial analysts contribute to both local and international markets. The study examines how financial analysts navigate challenges such as regulatory frameworks, technological adoption, and socio-economic dynamics in Accra. By analyzing case studies from Ghanaian banks, multinational corporations (MNCs), and fintech startups operating in Accra, this thesis highlights the strategic importance of financial analysts in shaping Ghana's economic future. The research also addresses gaps in existing literature on financial analysts within Sub-Saharan Africa, emphasizing the need for localized studies to inform policy and education in Ghana Accra.</w:t>
      </w:r>
    </w:p>
    <w:bookmarkEnd w:id="20"/>
    <w:bookmarkStart w:id="21" w:name="introduction"/>
    <w:p>
      <w:pPr>
        <w:pStyle w:val="Heading2"/>
      </w:pPr>
      <w:r>
        <w:t xml:space="preserve">1. Introduction</w:t>
      </w:r>
    </w:p>
    <w:p>
      <w:pPr>
        <w:pStyle w:val="FirstParagraph"/>
      </w:pPr>
      <w:r>
        <w:t xml:space="preserve">Ghana has emerged as a key player in West African economies, with Accra serving as its financial and administrative center. The city is home to institutions like the Bank of Ghana, Stock Exchange of Ghana (SEG), and numerous multinational banks, making it a critical nexus for financial activities across the continent. Financial analysts in Accra play a pivotal role in this ecosystem by providing data-driven insights to inform investment decisions, risk management strategies, and policy formulation. This Master Thesis seeks to investigate how financial analysts operate within the unique socio-economic and regulatory context of Ghana Accra, while also addressing challenges such as limited access to advanced financial tools and the need for continuous professional development.</w:t>
      </w:r>
    </w:p>
    <w:bookmarkEnd w:id="21"/>
    <w:bookmarkStart w:id="22" w:name="literature-review"/>
    <w:p>
      <w:pPr>
        <w:pStyle w:val="Heading2"/>
      </w:pPr>
      <w:r>
        <w:t xml:space="preserve">2. Literature Review</w:t>
      </w:r>
    </w:p>
    <w:p>
      <w:pPr>
        <w:pStyle w:val="FirstParagraph"/>
      </w:pPr>
      <w:r>
        <w:t xml:space="preserve">Global studies on financial analysts emphasize their role in capital allocation, corporate governance, and market efficiency. However, literature specific to Ghana Accra is sparse. Existing research highlights the importance of financial analysts in developing economies but often overlooks regional nuances like Ghana's reliance on cocoa exports or its push toward digital finance. This thesis fills this gap by examining how Accra-based financial analysts adapt their methodologies to local conditions, such as leveraging mobile money platforms (e.g., M-Pesa) and addressing currency fluctuations tied to the Ghanaian cedi.</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financial analysts in Accra and quantitative analysis of financial reports from Ghanaian firms. Data was collected from 20 professionals across sectors including banking, investment management, and fintech. The research also draws on secondary sources such as the Bank of Ghana's annual reports and case studies from companies like Ecobank Ghana Limited. By focusing on Accra, this thesis ensures a localized perspective that aligns with the Master Thesis's objective of understanding financial analysts in a specific geographical and cultural context.</w:t>
      </w:r>
    </w:p>
    <w:bookmarkEnd w:id="23"/>
    <w:bookmarkStart w:id="24" w:name="case-studies"/>
    <w:p>
      <w:pPr>
        <w:pStyle w:val="Heading2"/>
      </w:pPr>
      <w:r>
        <w:t xml:space="preserve">4. Case Studies</w:t>
      </w:r>
    </w:p>
    <w:p>
      <w:pPr>
        <w:pStyle w:val="FirstParagraph"/>
      </w:pPr>
      <w:r>
        <w:rPr>
          <w:bCs/>
          <w:b/>
        </w:rPr>
        <w:t xml:space="preserve">Case Study 1: Financial Analysts at Ecobank Ghana Limited</w:t>
      </w:r>
      <w:r>
        <w:br/>
      </w:r>
      <w:r>
        <w:t xml:space="preserve">Ecobank, a pan-African bank with its headquarters in Accra, relies heavily on financial analysts to assess regional market trends and manage cross-border investments. One analyst highlighted how they use data analytics tools to predict currency exchange rates between the cedi and the US dollar, a critical factor for Ghana's trade-dependent economy.</w:t>
      </w:r>
    </w:p>
    <w:p>
      <w:pPr>
        <w:pStyle w:val="BodyText"/>
      </w:pPr>
      <w:r>
        <w:rPr>
          <w:bCs/>
          <w:b/>
        </w:rPr>
        <w:t xml:space="preserve">Case Study 2: Fintech Innovators in Accra</w:t>
      </w:r>
      <w:r>
        <w:br/>
      </w:r>
      <w:r>
        <w:t xml:space="preserve">Startups like Paga and BitPesa have transformed financial services in Accra. Financial analysts here focus on evaluating the scalability of digital payment systems and their impact on financial inclusion, a key priority for Ghana's economic development.</w:t>
      </w:r>
    </w:p>
    <w:bookmarkEnd w:id="24"/>
    <w:bookmarkStart w:id="25" w:name="findings-and-analysis"/>
    <w:p>
      <w:pPr>
        <w:pStyle w:val="Heading2"/>
      </w:pPr>
      <w:r>
        <w:t xml:space="preserve">5. Findings and Analysis</w:t>
      </w:r>
    </w:p>
    <w:p>
      <w:pPr>
        <w:pStyle w:val="FirstParagraph"/>
      </w:pPr>
      <w:r>
        <w:t xml:space="preserve">The study reveals that financial analysts in Accra face unique challenges, including limited access to international databases and regulatory hurdles. However, they also leverage local knowledge to develop innovative solutions. For instance, analysts at Ghana's central bank use predictive models calibrated for Accra's informal sector dynamics to forecast inflation rates. Furthermore, the rise of fintech has created new opportunities for analysts to contribute to financial literacy programs targeting underserved communities in Accra.</w:t>
      </w:r>
    </w:p>
    <w:p>
      <w:pPr>
        <w:pStyle w:val="BodyText"/>
      </w:pPr>
      <w:r>
        <w:t xml:space="preserve">Notably, the thesis identifies a gap in professional training: while Ghanaian universities offer finance programs, there is a lack of specialized curricula focused on Accra's economic context. This highlights the need for Master Thesis-driven research to inform academic and industry partnerships.</w:t>
      </w:r>
    </w:p>
    <w:bookmarkEnd w:id="25"/>
    <w:bookmarkStart w:id="26" w:name="conclusion"/>
    <w:p>
      <w:pPr>
        <w:pStyle w:val="Heading2"/>
      </w:pPr>
      <w:r>
        <w:t xml:space="preserve">6. Conclusion</w:t>
      </w:r>
    </w:p>
    <w:p>
      <w:pPr>
        <w:pStyle w:val="FirstParagraph"/>
      </w:pPr>
      <w:r>
        <w:t xml:space="preserve">This Master Thesis underscores the indispensable role of financial analysts in shaping Ghana's economic trajectory, particularly in Accra. By addressing both challenges and opportunities unique to this region, the study provides actionable insights for policymakers, educators, and industry leaders. Future research could expand to other West African cities or explore the integration of artificial intelligence in financial analysis within Ghana Accra. Ultimately, this work contributes to a growing body of knowledge on financial analysts in developing economies and reinforces the importance of localized studies in achieving sustainable economic growth.</w:t>
      </w:r>
    </w:p>
    <w:bookmarkEnd w:id="26"/>
    <w:bookmarkStart w:id="27" w:name="references"/>
    <w:p>
      <w:pPr>
        <w:pStyle w:val="Heading2"/>
      </w:pPr>
      <w:r>
        <w:t xml:space="preserve">References</w:t>
      </w:r>
    </w:p>
    <w:p>
      <w:pPr>
        <w:numPr>
          <w:ilvl w:val="0"/>
          <w:numId w:val="1001"/>
        </w:numPr>
        <w:pStyle w:val="Compact"/>
      </w:pPr>
      <w:r>
        <w:t xml:space="preserve">Bank of Ghana. (2023). Annual Report and Financial Statements.</w:t>
      </w:r>
    </w:p>
    <w:p>
      <w:pPr>
        <w:numPr>
          <w:ilvl w:val="0"/>
          <w:numId w:val="1001"/>
        </w:numPr>
        <w:pStyle w:val="Compact"/>
      </w:pPr>
      <w:r>
        <w:t xml:space="preserve">Ecobank Ghana Limited. (2023). Corporate Sustainability Report.</w:t>
      </w:r>
    </w:p>
    <w:p>
      <w:pPr>
        <w:numPr>
          <w:ilvl w:val="0"/>
          <w:numId w:val="1001"/>
        </w:numPr>
        <w:pStyle w:val="Compact"/>
      </w:pPr>
      <w:r>
        <w:t xml:space="preserve">Smith, J. (2019). Financial Analysts in Developing Economies: A Global Perspective.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Financial Analysts in Accra</w:t>
      </w:r>
      <w:r>
        <w:br/>
      </w:r>
      <w:r>
        <w:rPr>
          <w:bCs/>
          <w:b/>
        </w:rPr>
        <w:t xml:space="preserve">Appendix B:</w:t>
      </w:r>
      <w:r>
        <w:t xml:space="preserve"> </w:t>
      </w:r>
      <w:r>
        <w:t xml:space="preserve">Data Tables from Ghanaian Financial Reports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Ghana Accra</dc:title>
  <dc:creator/>
  <dc:language>en</dc:language>
  <cp:keywords/>
  <dcterms:created xsi:type="dcterms:W3CDTF">2026-07-22T07:11:50Z</dcterms:created>
  <dcterms:modified xsi:type="dcterms:W3CDTF">2026-07-22T07:11:50Z</dcterms:modified>
</cp:coreProperties>
</file>

<file path=docProps/custom.xml><?xml version="1.0" encoding="utf-8"?>
<Properties xmlns="http://schemas.openxmlformats.org/officeDocument/2006/custom-properties" xmlns:vt="http://schemas.openxmlformats.org/officeDocument/2006/docPropsVTypes"/>
</file>