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35ea445a7172ce842e5587ca414fd78011a522b"/>
    <w:p>
      <w:pPr>
        <w:pStyle w:val="Heading1"/>
      </w:pPr>
      <w:r>
        <w:t xml:space="preserve">Master Thesis: The Role of Financial Analysts in the Economic Landscape of India, New Delhi</w:t>
      </w:r>
    </w:p>
    <w:bookmarkStart w:id="20" w:name="abstract"/>
    <w:p>
      <w:pPr>
        <w:pStyle w:val="Heading2"/>
      </w:pPr>
      <w:r>
        <w:t xml:space="preserve">Abstract</w:t>
      </w:r>
    </w:p>
    <w:p>
      <w:pPr>
        <w:pStyle w:val="FirstParagraph"/>
      </w:pPr>
      <w:r>
        <w:t xml:space="preserve">This Master Thesis explores the multifaceted role of Financial Analysts in India's capital, New Delhi. As a hub for finance and policy-making, New Delhi presents unique challenges and opportunities for professionals in the field. The thesis analyzes the responsibilities of Financial Analysts, their impact on economic decision-making, and their adaptation to India's dynamic financial ecosystem. Through a combination of case studies, industry reports, and academic research, this work highlights the evolving demands of Financial Analysts in New Delhi and provides insights into future trends.</w:t>
      </w:r>
    </w:p>
    <w:bookmarkEnd w:id="20"/>
    <w:bookmarkStart w:id="21" w:name="introduction"/>
    <w:p>
      <w:pPr>
        <w:pStyle w:val="Heading2"/>
      </w:pPr>
      <w:r>
        <w:t xml:space="preserve">Introduction</w:t>
      </w:r>
    </w:p>
    <w:p>
      <w:pPr>
        <w:pStyle w:val="FirstParagraph"/>
      </w:pPr>
      <w:r>
        <w:t xml:space="preserve">New Delhi stands as the epicenter of India's financial sector, housing institutions like the National Stock Exchange (NSE), Bombay Stock Exchange (BSE), and regulatory bodies such as the Securities and Exchange Board of India (SEBI). In this context, Financial Analysts play a pivotal role in interpreting complex financial data to guide corporate strategy, investment decisions, and policy formulation. This thesis examines how Financial Analysts navigate the unique economic environment of New Delhi, balancing global best practices with local regulatory frameworks and cultural nuances.</w:t>
      </w:r>
    </w:p>
    <w:p>
      <w:pPr>
        <w:pStyle w:val="BodyText"/>
      </w:pPr>
      <w:r>
        <w:t xml:space="preserve">India's rapid economic growth and increasing integration into the global market have elevated the demand for skilled Financial Analysts. New Delhi, as a political and financial capital, offers a unique vantage point to study this profession. This Master Thesis aims to contribute to academic discourse by exploring the challenges, tools, and career trajectories of Financial Analysts in this region.</w:t>
      </w:r>
    </w:p>
    <w:bookmarkEnd w:id="21"/>
    <w:bookmarkStart w:id="22" w:name="literature-review"/>
    <w:p>
      <w:pPr>
        <w:pStyle w:val="Heading2"/>
      </w:pPr>
      <w:r>
        <w:t xml:space="preserve">Literature Review</w:t>
      </w:r>
    </w:p>
    <w:p>
      <w:pPr>
        <w:pStyle w:val="FirstParagraph"/>
      </w:pPr>
      <w:r>
        <w:t xml:space="preserve">Previous studies on Financial Analysts have emphasized their role in risk assessment, forecasting, and corporate valuation. However, limited research focuses on their specific contributions within India's financial landscape. Scholars like Gupta (2018) highlight the growing importance of data analytics in Indian financial markets, while Mehta (2020) discusses the impact of regulatory changes on Financial Analysts' roles.</w:t>
      </w:r>
    </w:p>
    <w:p>
      <w:pPr>
        <w:pStyle w:val="BodyText"/>
      </w:pPr>
      <w:r>
        <w:t xml:space="preserve">New Delhi's status as a policy hub necessitates an analysis of how Financial Analysts interact with government bodies and private enterprises. Studies by the Reserve Bank of India (RBI) underscore the need for localized financial insights, which Financial Analysts in New Delhi must provide to align corporate strategies with national economic goals.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Financial Analysts based in New Delhi, while secondary data was derived from industry reports (e.g., NSE's annual publications), academic journals, and government documents.</w:t>
      </w:r>
    </w:p>
    <w:p>
      <w:pPr>
        <w:pStyle w:val="BodyText"/>
      </w:pPr>
      <w:r>
        <w:t xml:space="preserve">The analysis focuses on three key areas: (1) the skills required for Financial Analysts in New Delhi, (2) challenges posed by regulatory frameworks and technological advancements, and (3) future trends shaping the profession. Data was triangulated to ensure robustness and contextual relevance.</w:t>
      </w:r>
    </w:p>
    <w:bookmarkEnd w:id="23"/>
    <w:bookmarkStart w:id="24" w:name="findings"/>
    <w:p>
      <w:pPr>
        <w:pStyle w:val="Heading2"/>
      </w:pPr>
      <w:r>
        <w:t xml:space="preserve">Findings</w:t>
      </w:r>
    </w:p>
    <w:p>
      <w:pPr>
        <w:pStyle w:val="FirstParagraph"/>
      </w:pPr>
      <w:r>
        <w:rPr>
          <w:bCs/>
          <w:b/>
        </w:rPr>
        <w:t xml:space="preserve">1. Role of Financial Analysts in New Delhi:</w:t>
      </w:r>
      <w:r>
        <w:br/>
      </w:r>
      <w:r>
        <w:t xml:space="preserve">Financial Analysts in New Delhi are tasked with analyzing macroeconomic indicators, corporate financial statements, and market trends. Their work is critical for institutions such as the Ministry of Finance and private banks, where they provide data-driven insights to inform policy decisions.</w:t>
      </w:r>
    </w:p>
    <w:p>
      <w:pPr>
        <w:pStyle w:val="BodyText"/>
      </w:pPr>
      <w:r>
        <w:rPr>
          <w:bCs/>
          <w:b/>
        </w:rPr>
        <w:t xml:space="preserve">2. Technological Adaptation:</w:t>
      </w:r>
      <w:r>
        <w:br/>
      </w:r>
      <w:r>
        <w:t xml:space="preserve">With India's push toward digital finance, Financial Analysts in New Delhi increasingly rely on tools like Python, R, and AI-powered analytics platforms. For example, the use of machine learning for predictive modeling has become a standard practice among firms operating in the city.</w:t>
      </w:r>
    </w:p>
    <w:p>
      <w:pPr>
        <w:pStyle w:val="BodyText"/>
      </w:pPr>
      <w:r>
        <w:rPr>
          <w:bCs/>
          <w:b/>
        </w:rPr>
        <w:t xml:space="preserve">3. Regulatory Challenges:</w:t>
      </w:r>
      <w:r>
        <w:br/>
      </w:r>
      <w:r>
        <w:t xml:space="preserve">Compliance with India's stringent financial regulations (e.g., SEBI guidelines) poses significant challenges. Financial Analysts must stay updated on policy changes, such as those related to tax reforms or foreign investment rules, which directly impact their analysis.</w:t>
      </w:r>
    </w:p>
    <w:bookmarkEnd w:id="24"/>
    <w:bookmarkStart w:id="25" w:name="discussion"/>
    <w:p>
      <w:pPr>
        <w:pStyle w:val="Heading2"/>
      </w:pPr>
      <w:r>
        <w:t xml:space="preserve">Discussion</w:t>
      </w:r>
    </w:p>
    <w:p>
      <w:pPr>
        <w:pStyle w:val="FirstParagraph"/>
      </w:pPr>
      <w:r>
        <w:t xml:space="preserve">The findings reveal that Financial Analysts in New Delhi are uniquely positioned to bridge the gap between global financial practices and India's local context. Their ability to interpret complex data while adhering to regulatory frameworks is crucial for both public and private sectors. However, the rapid pace of technological change demands continuous upskilling, such as training in blockchain or fintech tools.</w:t>
      </w:r>
    </w:p>
    <w:p>
      <w:pPr>
        <w:pStyle w:val="BodyText"/>
      </w:pPr>
      <w:r>
        <w:t xml:space="preserve">New Delhi's political environment also shapes the role of Financial Analysts. For instance, during economic policy discussions at the India Economic Summit or meetings with policymakers in Lok Kalyan Marg (the seat of the Indian government), Financial Analysts provide critical input on fiscal and monetary policies. This interplay between analysis and governance is a defining feature of their work in the region.</w:t>
      </w:r>
    </w:p>
    <w:bookmarkEnd w:id="25"/>
    <w:bookmarkStart w:id="26" w:name="conclusion"/>
    <w:p>
      <w:pPr>
        <w:pStyle w:val="Heading2"/>
      </w:pPr>
      <w:r>
        <w:t xml:space="preserve">Conclusion</w:t>
      </w:r>
    </w:p>
    <w:p>
      <w:pPr>
        <w:pStyle w:val="FirstParagraph"/>
      </w:pPr>
      <w:r>
        <w:t xml:space="preserve">This Master Thesis underscores the indispensable role of Financial Analysts in shaping New Delhi's economic landscape. As India continues its journey toward becoming a global financial powerhouse, the expertise of these professionals will remain pivotal. The study highlights recommendations for academic institutions and employers to enhance training programs, emphasizing skills such as regulatory compliance, technological literacy, and cross-cultural communication.</w:t>
      </w:r>
    </w:p>
    <w:p>
      <w:pPr>
        <w:pStyle w:val="BodyText"/>
      </w:pPr>
      <w:r>
        <w:t xml:space="preserve">Future research could explore the impact of emerging trends like ESG (Environmental, Social Governance) investing on Financial Analysts in New Delhi or the role of AI in automating financial analysis tasks. By addressing these areas, stakeholders can better prepare for the evolving demands of this critical profession.</w:t>
      </w:r>
    </w:p>
    <w:bookmarkEnd w:id="26"/>
    <w:bookmarkStart w:id="27" w:name="references"/>
    <w:p>
      <w:pPr>
        <w:pStyle w:val="Heading2"/>
      </w:pPr>
      <w:r>
        <w:t xml:space="preserve">References</w:t>
      </w:r>
    </w:p>
    <w:p>
      <w:pPr>
        <w:numPr>
          <w:ilvl w:val="0"/>
          <w:numId w:val="1001"/>
        </w:numPr>
        <w:pStyle w:val="Compact"/>
      </w:pPr>
      <w:r>
        <w:t xml:space="preserve">Gupta, R. (2018). Data Analytics in Indian Financial Markets: A Strategic Perspective. Journal of Financial Research in India, 5(3), 45-67.</w:t>
      </w:r>
    </w:p>
    <w:p>
      <w:pPr>
        <w:numPr>
          <w:ilvl w:val="0"/>
          <w:numId w:val="1001"/>
        </w:numPr>
        <w:pStyle w:val="Compact"/>
      </w:pPr>
      <w:r>
        <w:t xml:space="preserve">Mehta, S. (2020). The Regulatory Evolution of Financial Analysts in Post-Liberalization India. Indian Institute of Management Delhi Press.</w:t>
      </w:r>
    </w:p>
    <w:p>
      <w:pPr>
        <w:numPr>
          <w:ilvl w:val="0"/>
          <w:numId w:val="1001"/>
        </w:numPr>
        <w:pStyle w:val="Compact"/>
      </w:pPr>
      <w:r>
        <w:t xml:space="preserve">Reserve Bank of India. (2021). Economic Handbook: 2021 Edition. RBI Publications.</w:t>
      </w:r>
    </w:p>
    <w:p>
      <w:pPr>
        <w:numPr>
          <w:ilvl w:val="0"/>
          <w:numId w:val="1001"/>
        </w:numPr>
        <w:pStyle w:val="Compact"/>
      </w:pPr>
      <w:r>
        <w:t xml:space="preserve">National Stock Exchange of India. (2023). Annual Report and Financial Statements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India New Delhi</dc:title>
  <dc:creator/>
  <dc:language>en</dc:language>
  <cp:keywords/>
  <dcterms:created xsi:type="dcterms:W3CDTF">2026-07-23T06:25:00Z</dcterms:created>
  <dcterms:modified xsi:type="dcterms:W3CDTF">2026-07-23T06:25:00Z</dcterms:modified>
</cp:coreProperties>
</file>

<file path=docProps/custom.xml><?xml version="1.0" encoding="utf-8"?>
<Properties xmlns="http://schemas.openxmlformats.org/officeDocument/2006/custom-properties" xmlns:vt="http://schemas.openxmlformats.org/officeDocument/2006/docPropsVTypes"/>
</file>