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22b175c6ae82d788dcbd8cb2a281555eeda22cc"/>
    <w:p>
      <w:pPr>
        <w:pStyle w:val="Heading1"/>
      </w:pPr>
      <w:r>
        <w:t xml:space="preserve">Master Thesis: The Role of Financial Analysts in Israel Tel Aviv</w:t>
      </w:r>
    </w:p>
    <w:bookmarkStart w:id="20" w:name="abstract"/>
    <w:p>
      <w:pPr>
        <w:pStyle w:val="Heading2"/>
      </w:pPr>
      <w:r>
        <w:t xml:space="preserve">Abstract</w:t>
      </w:r>
    </w:p>
    <w:p>
      <w:pPr>
        <w:pStyle w:val="FirstParagraph"/>
      </w:pPr>
      <w:r>
        <w:t xml:space="preserve">This Master Thesis explores the critical role of financial analysts within the dynamic economic environment of Israel's Tel Aviv. As a global hub for technology, innovation, and finance, Tel Aviv presents unique challenges and opportunities for financial professionals. The study examines how financial analysts contribute to corporate decision-making in this region, focusing on their analytical tools, market insights, and adaptation to local regulatory frameworks. By analyzing case studies of Israeli firms operating in Tel Aviv's tech-driven economy, this thesis highlights the evolving responsibilities of financial analysts in a rapidly changing global market.</w:t>
      </w:r>
    </w:p>
    <w:bookmarkEnd w:id="20"/>
    <w:bookmarkStart w:id="21" w:name="introduction"/>
    <w:p>
      <w:pPr>
        <w:pStyle w:val="Heading2"/>
      </w:pPr>
      <w:r>
        <w:t xml:space="preserve">Introduction</w:t>
      </w:r>
    </w:p>
    <w:p>
      <w:pPr>
        <w:pStyle w:val="FirstParagraph"/>
      </w:pPr>
      <w:r>
        <w:t xml:space="preserve">Tel Aviv, often referred to as the "Startup Capital of the World," is a cornerstone of Israel's economic landscape. Its proximity to global markets, robust innovation ecosystem, and concentration of multinational corporations make it an ideal location for studying financial analysis practices. This Master Thesis investigates how financial analysts in Tel Aviv navigate the intersection of technology and finance, leveraging data-driven strategies to support business growth and risk management.</w:t>
      </w:r>
    </w:p>
    <w:bookmarkEnd w:id="21"/>
    <w:bookmarkStart w:id="22" w:name="literature-review"/>
    <w:p>
      <w:pPr>
        <w:pStyle w:val="Heading2"/>
      </w:pPr>
      <w:r>
        <w:t xml:space="preserve">Literature Review</w:t>
      </w:r>
    </w:p>
    <w:p>
      <w:pPr>
        <w:pStyle w:val="FirstParagraph"/>
      </w:pPr>
      <w:r>
        <w:t xml:space="preserve">Financial analysts are pivotal in interpreting complex financial data to guide organizational decisions. In traditional markets, their roles encompass budgeting, forecasting, and investment evaluation. However, in high-tech economies like Tel Aviv's tech sector, these responsibilities expand to include analyzing emerging trends in fintech, cryptocurrency trading platforms (e.g., Bitfintech), and venture capital funding models.</w:t>
      </w:r>
    </w:p>
    <w:p>
      <w:pPr>
        <w:pStyle w:val="BodyText"/>
      </w:pPr>
      <w:r>
        <w:t xml:space="preserve">Studies by Israeli academic institutions such as the Hebrew University of Jerusalem and Tel Aviv University have emphasized the need for financial analysts to integrate quantitative techniques with domain-specific knowledge of Israel's innovation-driven economy. For instance, a 2023 report by the Bank of Israel highlighted the increasing reliance on predictive analytics in Tel Aviv-based startups to optimize capital allocation.</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and quantitative data analysis. Primary research involved interviews with 15 financial analysts based in Tel Aviv, spanning industries from cybersecurity to biotechnology. Secondary data was sourced from the Israel Innovation Authority, financial reports of Israeli firms (e.g., Check Point Software Technologies), and academic publications focused on fintech developments.</w:t>
      </w:r>
    </w:p>
    <w:p>
      <w:pPr>
        <w:pStyle w:val="BodyText"/>
      </w:pPr>
      <w:r>
        <w:t xml:space="preserve">Key questions addressed include: How do financial analysts in Tel Aviv adapt their methodologies to fast-paced tech environments? What challenges arise from regulatory discrepancies between Israeli and international markets?</w:t>
      </w:r>
    </w:p>
    <w:bookmarkEnd w:id="23"/>
    <w:bookmarkStart w:id="24" w:name="X6ad3aa3b813f2d39dd16cba70b012d2374c52e0"/>
    <w:p>
      <w:pPr>
        <w:pStyle w:val="Heading2"/>
      </w:pPr>
      <w:r>
        <w:t xml:space="preserve">Case Study: Financial Analysts in Tel Aviv's Tech Ecosystem</w:t>
      </w:r>
    </w:p>
    <w:p>
      <w:pPr>
        <w:pStyle w:val="FirstParagraph"/>
      </w:pPr>
      <w:r>
        <w:t xml:space="preserve">Tel Aviv's financial analysts operate within a unique ecosystem characterized by rapid innovation, high competition, and regulatory agility. For example, at a leading cybersecurity firm headquartered in Tel Aviv, financial analysts use machine learning algorithms to predict market volatility and optimize stock portfolios for venture capital partnerships. Similarly, fintech startups in the city rely on real-time data analytics to assess customer creditworthiness and tailor financial products.</w:t>
      </w:r>
    </w:p>
    <w:p>
      <w:pPr>
        <w:pStyle w:val="BodyText"/>
      </w:pPr>
      <w:r>
        <w:t xml:space="preserve">A critical challenge identified during this study is the need for cross-disciplinary expertise. Financial analysts in Tel Aviv must often collaborate with engineers, legal experts, and marketing teams to align financial strategies with technological advancements. This synergy is particularly evident in companies leveraging blockchain technology for secure transactions.</w:t>
      </w:r>
    </w:p>
    <w:bookmarkEnd w:id="24"/>
    <w:bookmarkStart w:id="25" w:name="challenges-and-opportunities"/>
    <w:p>
      <w:pPr>
        <w:pStyle w:val="Heading2"/>
      </w:pPr>
      <w:r>
        <w:t xml:space="preserve">Challenges and Opportunities</w:t>
      </w:r>
    </w:p>
    <w:p>
      <w:pPr>
        <w:pStyle w:val="FirstParagraph"/>
      </w:pPr>
      <w:r>
        <w:t xml:space="preserve">Financial analysts in Tel Aviv face unique challenges such as navigating Israel's complex tax regulations, managing currency fluctuations due to the New Israeli Shekel's volatility, and integrating global financial standards with local practices. However, these challenges are offset by opportunities arising from Tel Aviv's status as a fintech innovation hub. Analysts here can contribute to shaping cutting-edge financial models for AI-driven trading platforms and digital asset management systems.</w:t>
      </w:r>
    </w:p>
    <w:p>
      <w:pPr>
        <w:pStyle w:val="BodyText"/>
      </w:pPr>
      <w:r>
        <w:t xml:space="preserve">Additionally, the presence of multinational corporations like Google and Microsoft in Tel Aviv offers financial analysts exposure to diverse markets, enhancing their ability to provide cross-border insights.</w:t>
      </w:r>
    </w:p>
    <w:bookmarkEnd w:id="25"/>
    <w:bookmarkStart w:id="26" w:name="recommendations"/>
    <w:p>
      <w:pPr>
        <w:pStyle w:val="Heading2"/>
      </w:pPr>
      <w:r>
        <w:t xml:space="preserve">Recommendations</w:t>
      </w:r>
    </w:p>
    <w:p>
      <w:pPr>
        <w:pStyle w:val="FirstParagraph"/>
      </w:pPr>
      <w:r>
        <w:t xml:space="preserve">To thrive in Tel Aviv's competitive environment, financial analysts should prioritize continuous learning in emerging technologies such as AI and blockchain. Educational institutions like the Interdisciplinary Center (IDC) Herzliya and the College of Management Academic Studies (COLMAN) are advised to incorporate case studies on Tel Aviv's fintech sector into their curricula.</w:t>
      </w:r>
    </w:p>
    <w:p>
      <w:pPr>
        <w:pStyle w:val="BodyText"/>
      </w:pPr>
      <w:r>
        <w:t xml:space="preserve">Employers in Tel Aviv should invest in training programs that bridge financial analysis with tech industry-specific knowledge, such as understanding startup valuation models and regulatory compliance for digital currencies.</w:t>
      </w:r>
    </w:p>
    <w:bookmarkEnd w:id="26"/>
    <w:bookmarkStart w:id="27" w:name="conclusion"/>
    <w:p>
      <w:pPr>
        <w:pStyle w:val="Heading2"/>
      </w:pPr>
      <w:r>
        <w:t xml:space="preserve">Conclusion</w:t>
      </w:r>
    </w:p>
    <w:p>
      <w:pPr>
        <w:pStyle w:val="FirstParagraph"/>
      </w:pPr>
      <w:r>
        <w:t xml:space="preserve">This Master Thesis underscores the indispensable role of financial analysts in Israel's Tel Aviv, where their expertise drives economic growth through innovative financial strategies. As Tel Aviv continues to evolve as a global fintech leader, the demand for skilled financial analysts who can merge traditional finance with technological innovation will only increase. Future research could explore the impact of geopolitical factors on financial analysis practices in this region.</w:t>
      </w:r>
    </w:p>
    <w:bookmarkEnd w:id="27"/>
    <w:bookmarkStart w:id="28" w:name="references"/>
    <w:p>
      <w:pPr>
        <w:pStyle w:val="Heading2"/>
      </w:pPr>
      <w:r>
        <w:t xml:space="preserve">References</w:t>
      </w:r>
    </w:p>
    <w:p>
      <w:pPr>
        <w:numPr>
          <w:ilvl w:val="0"/>
          <w:numId w:val="1001"/>
        </w:numPr>
        <w:pStyle w:val="Compact"/>
      </w:pPr>
      <w:r>
        <w:t xml:space="preserve">Bank of Israel. (2023). "Fintech and Innovation in Israeli Financial Markets."</w:t>
      </w:r>
    </w:p>
    <w:p>
      <w:pPr>
        <w:numPr>
          <w:ilvl w:val="0"/>
          <w:numId w:val="1001"/>
        </w:numPr>
        <w:pStyle w:val="Compact"/>
      </w:pPr>
      <w:r>
        <w:t xml:space="preserve">Hebrew University of Jerusalem. (2021). "Quantitative Analysis in Tech-Driven Economies."</w:t>
      </w:r>
    </w:p>
    <w:p>
      <w:pPr>
        <w:numPr>
          <w:ilvl w:val="0"/>
          <w:numId w:val="1001"/>
        </w:numPr>
        <w:pStyle w:val="Compact"/>
      </w:pPr>
      <w:r>
        <w:t xml:space="preserve">College of Management Academic Studies (COLMAN). (2024). "Case Studies on Tel Aviv's Startup Ecosystem."</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Financial Analysts in Tel Aviv</w:t>
      </w:r>
      <w:r>
        <w:br/>
      </w:r>
      <w:r>
        <w:rPr>
          <w:bCs/>
          <w:b/>
        </w:rPr>
        <w:t xml:space="preserve">Appendix B:</w:t>
      </w:r>
      <w:r>
        <w:t xml:space="preserve"> </w:t>
      </w:r>
      <w:r>
        <w:t xml:space="preserve">Sample Data Tables from Case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Israel Tel Aviv</dc:title>
  <dc:creator/>
  <dc:language>en</dc:language>
  <cp:keywords/>
  <dcterms:created xsi:type="dcterms:W3CDTF">2026-07-22T16:46:44Z</dcterms:created>
  <dcterms:modified xsi:type="dcterms:W3CDTF">2026-07-22T16:46:44Z</dcterms:modified>
</cp:coreProperties>
</file>

<file path=docProps/custom.xml><?xml version="1.0" encoding="utf-8"?>
<Properties xmlns="http://schemas.openxmlformats.org/officeDocument/2006/custom-properties" xmlns:vt="http://schemas.openxmlformats.org/officeDocument/2006/docPropsVTypes"/>
</file>