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7d0ca522b8fa59ceccaecba01ea06d04079b882"/>
    <w:p>
      <w:pPr>
        <w:pStyle w:val="Heading1"/>
      </w:pPr>
      <w:r>
        <w:t xml:space="preserve">Master Thesis: The Role and Challenges of a Financial Analyst in the Context of Italy, Milan</w:t>
      </w:r>
    </w:p>
    <w:bookmarkStart w:id="20" w:name="abstract"/>
    <w:p>
      <w:pPr>
        <w:pStyle w:val="Heading2"/>
      </w:pPr>
      <w:r>
        <w:t xml:space="preserve">Abstract</w:t>
      </w:r>
    </w:p>
    <w:p>
      <w:pPr>
        <w:pStyle w:val="FirstParagraph"/>
      </w:pPr>
      <w:r>
        <w:t xml:space="preserve">This Master Thesis explores the evolving role of a Financial Analyst within the dynamic financial landscape of Milan, Italy. As one of Europe’s most prominent financial hubs, Milan hosts institutions such as Borsa Italiana (Milan Stock Exchange), major banks like Intesa Sanpaolo and Unicredit, and multinational corporations. The thesis examines how Financial Analysts in this environment contribute to strategic decision-making, risk management, and investment strategies. It also evaluates the unique challenges faced by Financial Analysts operating in Italy’s regulatory framework, economic conditions, and cultural context. Through case studies of Milan-based financial firms and an analysis of industry trends, this research highlights the critical importance of a Financial Analyst’s expertise in driving growth and competitiveness in Italy’s economy.</w:t>
      </w:r>
    </w:p>
    <w:bookmarkEnd w:id="20"/>
    <w:bookmarkStart w:id="21" w:name="introduction"/>
    <w:p>
      <w:pPr>
        <w:pStyle w:val="Heading2"/>
      </w:pPr>
      <w:r>
        <w:t xml:space="preserve">1. Introduction</w:t>
      </w:r>
    </w:p>
    <w:p>
      <w:pPr>
        <w:pStyle w:val="FirstParagraph"/>
      </w:pPr>
      <w:r>
        <w:t xml:space="preserve">The role of a Financial Analyst has become increasingly vital in the globalized business world, where data-driven decisions are paramount to organizational success. In Italy, Milan stands out as the epicenter of financial activity, making it a focal point for studying this profession. This thesis investigates how Financial Analysts navigate the complexities of Italy’s financial sector while aligning their strategies with local economic realities and international standards. The study is divided into three main sections: an overview of the Financial Analyst’s responsibilities, an analysis of challenges specific to Milan, and a discussion on opportunities for growth in this region.</w:t>
      </w:r>
    </w:p>
    <w:bookmarkEnd w:id="21"/>
    <w:bookmarkStart w:id="22" w:name="the-role-of-a-financial-analyst"/>
    <w:p>
      <w:pPr>
        <w:pStyle w:val="Heading2"/>
      </w:pPr>
      <w:r>
        <w:t xml:space="preserve">2. The Role of a Financial Analyst</w:t>
      </w:r>
    </w:p>
    <w:p>
      <w:pPr>
        <w:pStyle w:val="FirstParagraph"/>
      </w:pPr>
      <w:r>
        <w:t xml:space="preserve">A Financial Analyst is responsible for evaluating financial data to guide business decisions. In Milan, where the financial industry is deeply integrated with European markets, this role requires expertise in areas such as corporate finance, investment analysis, and risk assessment. Key responsibilities include:</w:t>
      </w:r>
    </w:p>
    <w:p>
      <w:pPr>
        <w:numPr>
          <w:ilvl w:val="0"/>
          <w:numId w:val="1001"/>
        </w:numPr>
        <w:pStyle w:val="Compact"/>
      </w:pPr>
      <w:r>
        <w:t xml:space="preserve">Conducting financial modeling and forecasting for companies listed on the Milan Stock Exchange.</w:t>
      </w:r>
    </w:p>
    <w:p>
      <w:pPr>
        <w:numPr>
          <w:ilvl w:val="0"/>
          <w:numId w:val="1001"/>
        </w:numPr>
        <w:pStyle w:val="Compact"/>
      </w:pPr>
      <w:r>
        <w:t xml:space="preserve">Analyzing macroeconomic trends to advise on investment portfolios for clients in sectors like manufacturing, fashion, and technology.</w:t>
      </w:r>
    </w:p>
    <w:p>
      <w:pPr>
        <w:numPr>
          <w:ilvl w:val="0"/>
          <w:numId w:val="1001"/>
        </w:numPr>
        <w:pStyle w:val="Compact"/>
      </w:pPr>
      <w:r>
        <w:t xml:space="preserve">Evaluating compliance with Italy’s regulatory requirements, including those set by the Italian Financial Authority (Consob).</w:t>
      </w:r>
    </w:p>
    <w:p>
      <w:pPr>
        <w:pStyle w:val="FirstParagraph"/>
      </w:pPr>
      <w:r>
        <w:t xml:space="preserve">Financial Analysts in Milan must also stay abreast of European Union directives and global financial standards, ensuring that their recommendations align with both local and international expectations.</w:t>
      </w:r>
    </w:p>
    <w:bookmarkEnd w:id="22"/>
    <w:bookmarkStart w:id="23" w:name="challenges-specific-to-italy-and-milan"/>
    <w:p>
      <w:pPr>
        <w:pStyle w:val="Heading2"/>
      </w:pPr>
      <w:r>
        <w:t xml:space="preserve">3. Challenges Specific to Italy and Milan</w:t>
      </w:r>
    </w:p>
    <w:p>
      <w:pPr>
        <w:pStyle w:val="FirstParagraph"/>
      </w:pPr>
      <w:r>
        <w:t xml:space="preserve">Milan’s financial sector, while robust, operates within a unique set of challenges. These include:</w:t>
      </w:r>
    </w:p>
    <w:p>
      <w:pPr>
        <w:numPr>
          <w:ilvl w:val="0"/>
          <w:numId w:val="1002"/>
        </w:numPr>
        <w:pStyle w:val="Compact"/>
      </w:pPr>
      <w:r>
        <w:rPr>
          <w:bCs/>
          <w:b/>
        </w:rPr>
        <w:t xml:space="preserve">Economic Uncertainty:</w:t>
      </w:r>
      <w:r>
        <w:t xml:space="preserve"> </w:t>
      </w:r>
      <w:r>
        <w:t xml:space="preserve">Italy’s slow economic growth and high public debt pose risks for Financial Analysts tasked with forecasting market trends or advising on investment strategies.</w:t>
      </w:r>
    </w:p>
    <w:p>
      <w:pPr>
        <w:numPr>
          <w:ilvl w:val="0"/>
          <w:numId w:val="1002"/>
        </w:numPr>
        <w:pStyle w:val="Compact"/>
      </w:pPr>
      <w:r>
        <w:rPr>
          <w:bCs/>
          <w:b/>
        </w:rPr>
        <w:t xml:space="preserve">Regulatory Complexity:</w:t>
      </w:r>
      <w:r>
        <w:t xml:space="preserve"> </w:t>
      </w:r>
      <w:r>
        <w:t xml:space="preserve">Compliance with Italy’s stringent financial regulations, such as those governing banking practices and corporate transparency, demands meticulous attention to detail.</w:t>
      </w:r>
    </w:p>
    <w:p>
      <w:pPr>
        <w:numPr>
          <w:ilvl w:val="0"/>
          <w:numId w:val="1002"/>
        </w:numPr>
        <w:pStyle w:val="Compact"/>
      </w:pPr>
      <w:r>
        <w:rPr>
          <w:bCs/>
          <w:b/>
        </w:rPr>
        <w:t xml:space="preserve">Cultural Nuances:</w:t>
      </w:r>
      <w:r>
        <w:t xml:space="preserve"> </w:t>
      </w:r>
      <w:r>
        <w:t xml:space="preserve">The Italian business culture emphasizes relationships and long-term partnerships. Financial Analysts must balance analytical rigor with the need to build trust with stakeholders in Milan’s traditional industries.</w:t>
      </w:r>
    </w:p>
    <w:p>
      <w:pPr>
        <w:pStyle w:val="FirstParagraph"/>
      </w:pPr>
      <w:r>
        <w:t xml:space="preserve">For example, a case study of a multinational firm headquartered in Milan revealed how Financial Analysts had to reconcile conflicting demands between European Union environmental regulations and the cost structures of Italian manufacturing firms.</w:t>
      </w:r>
    </w:p>
    <w:bookmarkEnd w:id="23"/>
    <w:bookmarkStart w:id="24" w:name="opportunities-for-growth-and-innovation"/>
    <w:p>
      <w:pPr>
        <w:pStyle w:val="Heading2"/>
      </w:pPr>
      <w:r>
        <w:t xml:space="preserve">4. Opportunities for Growth and Innovation</w:t>
      </w:r>
    </w:p>
    <w:p>
      <w:pPr>
        <w:pStyle w:val="FirstParagraph"/>
      </w:pPr>
      <w:r>
        <w:t xml:space="preserve">Despite these challenges, Milan presents numerous opportunities for Financial Analysts to innovate and thrive. The city’s proximity to major European financial centers like Frankfurt and Paris enables cross-border collaboration. Additionally, the rise of fintech startups in Milan is creating new avenues for Financial Analysts to leverage technology in areas such as algorithmic trading, blockchain applications, and AI-driven risk modeling.</w:t>
      </w:r>
    </w:p>
    <w:p>
      <w:pPr>
        <w:pStyle w:val="BodyText"/>
      </w:pPr>
      <w:r>
        <w:t xml:space="preserve">One notable example is the adoption of machine learning tools by financial institutions in Milan to predict stock market behavior. These technologies require Financial Analysts to upskill in data science and programming, further emphasizing the interdisciplinary nature of the profession.</w:t>
      </w:r>
    </w:p>
    <w:bookmarkEnd w:id="24"/>
    <w:bookmarkStart w:id="25" w:name="X8e46febe29f4d178847bc9b70fd894f56197487"/>
    <w:p>
      <w:pPr>
        <w:pStyle w:val="Heading2"/>
      </w:pPr>
      <w:r>
        <w:t xml:space="preserve">5. Case Study: Financial Analysts at Unicredit in Milan</w:t>
      </w:r>
    </w:p>
    <w:p>
      <w:pPr>
        <w:pStyle w:val="FirstParagraph"/>
      </w:pPr>
      <w:r>
        <w:t xml:space="preserve">Unicredit, one of Italy’s largest banks, employs a team of Financial Analysts who play a critical role in its retail and corporate banking divisions. These analysts use advanced analytics to assess credit risk for small businesses in Lombardy (the region where Milan is located). By integrating local economic indicators—such as regional unemployment rates and industrial production data—the team has successfully reduced loan defaults by 12% over the past three years.</w:t>
      </w:r>
    </w:p>
    <w:p>
      <w:pPr>
        <w:pStyle w:val="BodyText"/>
      </w:pPr>
      <w:r>
        <w:t xml:space="preserve">This case study underscores the importance of localized financial expertise. Financial Analysts in Milan must not only understand global markets but also apply their knowledge to Italy’s unique economic landscape.</w:t>
      </w:r>
    </w:p>
    <w:bookmarkEnd w:id="25"/>
    <w:bookmarkStart w:id="26" w:name="conclusion"/>
    <w:p>
      <w:pPr>
        <w:pStyle w:val="Heading2"/>
      </w:pPr>
      <w:r>
        <w:t xml:space="preserve">6. Conclusion</w:t>
      </w:r>
    </w:p>
    <w:p>
      <w:pPr>
        <w:pStyle w:val="FirstParagraph"/>
      </w:pPr>
      <w:r>
        <w:t xml:space="preserve">The role of a Financial Analyst in Milan, Italy, is both challenging and rewarding. As the city continues to evolve as a financial powerhouse, the profession requires individuals who can navigate complex regulatory environments, leverage emerging technologies, and adapt to Italy’s economic dynamics. This Master Thesis highlights the critical contributions of Financial Analysts to Milan’s financial ecosystem while emphasizing the need for continuous innovation and interdisciplinary training. Future research could explore how automation and AI will further transform this profession in Italy’s financial sector.</w:t>
      </w:r>
    </w:p>
    <w:bookmarkEnd w:id="26"/>
    <w:bookmarkStart w:id="27" w:name="references"/>
    <w:p>
      <w:pPr>
        <w:pStyle w:val="Heading2"/>
      </w:pPr>
      <w:r>
        <w:t xml:space="preserve">References</w:t>
      </w:r>
    </w:p>
    <w:p>
      <w:pPr>
        <w:numPr>
          <w:ilvl w:val="0"/>
          <w:numId w:val="1003"/>
        </w:numPr>
        <w:pStyle w:val="Compact"/>
      </w:pPr>
      <w:r>
        <w:t xml:space="preserve">Borsa Italiana. (2023). Annual Report: Milan Stock Exchange Performance.</w:t>
      </w:r>
    </w:p>
    <w:p>
      <w:pPr>
        <w:numPr>
          <w:ilvl w:val="0"/>
          <w:numId w:val="1003"/>
        </w:numPr>
        <w:pStyle w:val="Compact"/>
      </w:pPr>
      <w:r>
        <w:t xml:space="preserve">Consob. (2023). Regulatory Framework for Financial Institutions in Italy.</w:t>
      </w:r>
    </w:p>
    <w:p>
      <w:pPr>
        <w:numPr>
          <w:ilvl w:val="0"/>
          <w:numId w:val="1003"/>
        </w:numPr>
        <w:pStyle w:val="Compact"/>
      </w:pPr>
      <w:r>
        <w:t xml:space="preserve">Unicredit. (2023). Case Study: Credit Risk Management in Lombardy.</w:t>
      </w:r>
    </w:p>
    <w:p>
      <w:pPr>
        <w:pStyle w:val="FirstParagraph"/>
      </w:pPr>
      <w:r>
        <w:rPr>
          <w:bCs/>
          <w:b/>
        </w:rPr>
        <w:t xml:space="preserve">Note:</w:t>
      </w:r>
      <w:r>
        <w:t xml:space="preserve"> </w:t>
      </w:r>
      <w:r>
        <w:t xml:space="preserve">This document is tailored to the context of a Master Thesis on "Financial Analyst" roles in "Italy Milan," addressing academic and professional requirements specific to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Financial Analyst in Italy, Milan</dc:title>
  <dc:creator/>
  <dc:language>en</dc:language>
  <cp:keywords/>
  <dcterms:created xsi:type="dcterms:W3CDTF">2026-07-20T06:34:14Z</dcterms:created>
  <dcterms:modified xsi:type="dcterms:W3CDTF">2026-07-20T06:34:14Z</dcterms:modified>
</cp:coreProperties>
</file>

<file path=docProps/custom.xml><?xml version="1.0" encoding="utf-8"?>
<Properties xmlns="http://schemas.openxmlformats.org/officeDocument/2006/custom-properties" xmlns:vt="http://schemas.openxmlformats.org/officeDocument/2006/docPropsVTypes"/>
</file>