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1694808653ee6883e90cfe392e197bc429bd5bc"/>
    <w:p>
      <w:pPr>
        <w:pStyle w:val="Heading1"/>
      </w:pPr>
      <w:r>
        <w:t xml:space="preserve">Master Thesis: The Role of a Financial Analyst in the Context of Italy, Naples</w:t>
      </w:r>
    </w:p>
    <w:bookmarkStart w:id="20" w:name="abstract"/>
    <w:p>
      <w:pPr>
        <w:pStyle w:val="Heading2"/>
      </w:pPr>
      <w:r>
        <w:t xml:space="preserve">Abstract</w:t>
      </w:r>
    </w:p>
    <w:p>
      <w:pPr>
        <w:pStyle w:val="FirstParagraph"/>
      </w:pPr>
      <w:r>
        <w:t xml:space="preserve">This Master Thesis explores the evolving role and responsibilities of a Financial Analyst within the economic landscape of Naples, Italy. As a city with distinct cultural, historical, and economic characteristics, Naples presents unique challenges and opportunities for financial professionals. The study examines how Financial Analysts adapt their methodologies to address regional market dynamics, regulatory frameworks specific to southern Italy (particularly Campania), and the impact of tourism on local businesses. Through case studies and data analysis from the Neapolitan economy, this thesis highlights the critical skills required for a Financial Analyst in this region and offers insights into future trends shaping financial decision-making in Naples.</w:t>
      </w:r>
    </w:p>
    <w:bookmarkEnd w:id="20"/>
    <w:bookmarkStart w:id="21" w:name="introduction"/>
    <w:p>
      <w:pPr>
        <w:pStyle w:val="Heading2"/>
      </w:pPr>
      <w:r>
        <w:t xml:space="preserve">Introduction</w:t>
      </w:r>
    </w:p>
    <w:p>
      <w:pPr>
        <w:pStyle w:val="FirstParagraph"/>
      </w:pPr>
      <w:r>
        <w:t xml:space="preserve">The role of a Financial Analyst is pivotal in modern economies, requiring expertise in data interpretation, risk assessment, and strategic planning. In Italy, where regional disparities are pronounced, the position of a Financial Analyst takes on added complexity. Naples, as the capital of Campania and one of Italy’s most populous cities, serves as a microcosm of these challenges. This thesis focuses on the responsibilities of a Financial Analyst in Naples, emphasizing how local factors—such as economic diversification (e.g., tourism, manufacturing), regulatory compliance with Italian financial laws (e.g., MiFID II), and cultural nuances—affect their work.</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from public financial reports of Naples-based companies, interviews with local Financial Analysts, and comparative analysis of regional economic indicators. The study also incorporates secondary sources such as the Italian National Institute of Statistics (ISTAT) and academic publications on financial management in southern Italy.</w:t>
      </w:r>
    </w:p>
    <w:bookmarkEnd w:id="22"/>
    <w:bookmarkStart w:id="23" w:name="economic-context-of-naples"/>
    <w:p>
      <w:pPr>
        <w:pStyle w:val="Heading2"/>
      </w:pPr>
      <w:r>
        <w:t xml:space="preserve">Economic Context of Naples</w:t>
      </w:r>
    </w:p>
    <w:p>
      <w:pPr>
        <w:pStyle w:val="FirstParagraph"/>
      </w:pPr>
      <w:r>
        <w:t xml:space="preserve">Naples is a city with a rich history but faces significant economic challenges compared to northern Italy. While it boasts major industries like tourism, food production (e.g., the Campania region’s famous cuisine), and technology hubs, its economy lags in terms of productivity and infrastructure. A Financial Analyst in Naples must navigate these disparities while adhering to national regulations such as the Bank of Italy’s oversight and EU directives. Additionally, the city’s reliance on tourism—a sector highly sensitive to global economic shifts—requires Financial Analysts to develop strategies that mitigate risks from seasonal fluctuations and external crises (e.g., pandemics).</w:t>
      </w:r>
    </w:p>
    <w:bookmarkEnd w:id="23"/>
    <w:bookmarkStart w:id="24" w:name="X66fb682b8cc90a8d3eb3692d687f108d4b43937"/>
    <w:p>
      <w:pPr>
        <w:pStyle w:val="Heading2"/>
      </w:pPr>
      <w:r>
        <w:t xml:space="preserve">Case Study: Financial Analysis in Naples’ Tourism Sector</w:t>
      </w:r>
    </w:p>
    <w:p>
      <w:pPr>
        <w:pStyle w:val="FirstParagraph"/>
      </w:pPr>
      <w:r>
        <w:t xml:space="preserve">A detailed case study of a Neapolitan hotel chain illustrates the role of a Financial Analyst in this sector. The analyst was tasked with evaluating the company’s profitability during the post-pandemic recovery. Key considerations included assessing revenue trends, optimizing staffing costs, and aligning marketing budgets with local tourism campaigns (e.g., promoting Naples as a UNESCO World Heritage site). The study revealed that leveraging local data—such as seasonal visitor statistics from the Campania Regional Tourism Office—was crucial for accurate forecasting.</w:t>
      </w:r>
    </w:p>
    <w:bookmarkEnd w:id="24"/>
    <w:bookmarkStart w:id="25" w:name="Xcd50dab6e5dd1db6d3d1d321a70744e56e11f50"/>
    <w:p>
      <w:pPr>
        <w:pStyle w:val="Heading2"/>
      </w:pPr>
      <w:r>
        <w:t xml:space="preserve">Challenges Faced by Financial Analysts in Naples</w:t>
      </w:r>
    </w:p>
    <w:p>
      <w:pPr>
        <w:pStyle w:val="FirstParagraph"/>
      </w:pPr>
      <w:r>
        <w:t xml:space="preserve">Financial Analysts operating in Naples encounter unique obstacles, including:</w:t>
      </w:r>
    </w:p>
    <w:p>
      <w:pPr>
        <w:numPr>
          <w:ilvl w:val="0"/>
          <w:numId w:val="1001"/>
        </w:numPr>
        <w:pStyle w:val="Compact"/>
      </w:pPr>
      <w:r>
        <w:rPr>
          <w:bCs/>
          <w:b/>
        </w:rPr>
        <w:t xml:space="preserve">Economic Fragmentation:</w:t>
      </w:r>
      <w:r>
        <w:t xml:space="preserve"> </w:t>
      </w:r>
      <w:r>
        <w:t xml:space="preserve">Disparities between Naples and northern Italy’s more developed regions require tailored financial strategies.</w:t>
      </w:r>
    </w:p>
    <w:p>
      <w:pPr>
        <w:numPr>
          <w:ilvl w:val="0"/>
          <w:numId w:val="1001"/>
        </w:numPr>
        <w:pStyle w:val="Compact"/>
      </w:pPr>
      <w:r>
        <w:rPr>
          <w:bCs/>
          <w:b/>
        </w:rPr>
        <w:t xml:space="preserve">Cultural Sensitivity:</w:t>
      </w:r>
      <w:r>
        <w:t xml:space="preserve"> </w:t>
      </w:r>
      <w:r>
        <w:t xml:space="preserve">Understanding local business practices, such as extended negotiation timelines or informal payment systems, is essential for accurate financial modeling.</w:t>
      </w:r>
    </w:p>
    <w:p>
      <w:pPr>
        <w:numPr>
          <w:ilvl w:val="0"/>
          <w:numId w:val="1001"/>
        </w:numPr>
        <w:pStyle w:val="Compact"/>
      </w:pPr>
      <w:r>
        <w:rPr>
          <w:bCs/>
          <w:b/>
        </w:rPr>
        <w:t xml:space="preserve">Regulatory Complexity:</w:t>
      </w:r>
      <w:r>
        <w:t xml:space="preserve"> </w:t>
      </w:r>
      <w:r>
        <w:t xml:space="preserve">Compliance with both Italian and EU regulations adds layers of complexity to financial reporting and risk management.</w:t>
      </w:r>
    </w:p>
    <w:bookmarkEnd w:id="25"/>
    <w:bookmarkStart w:id="26" w:name="X8d0a2f5a7f730f913319356705601578b78e683"/>
    <w:p>
      <w:pPr>
        <w:pStyle w:val="Heading2"/>
      </w:pPr>
      <w:r>
        <w:t xml:space="preserve">The Future of Financial Analysis in Naples</w:t>
      </w:r>
    </w:p>
    <w:p>
      <w:pPr>
        <w:pStyle w:val="FirstParagraph"/>
      </w:pPr>
      <w:r>
        <w:t xml:space="preserve">As Naples continues to invest in technology and infrastructure, the demand for skilled Financial Analysts will grow. Emerging trends such as digital banking, AI-driven analytics, and sustainable finance are reshaping the field. For instance, a recent initiative by the Italian government to promote green investments has spurred opportunities for Financial Analysts to evaluate ESG (Environmental, Social, Governance) metrics in local businesses.</w:t>
      </w:r>
    </w:p>
    <w:bookmarkEnd w:id="26"/>
    <w:bookmarkStart w:id="27" w:name="conclusion"/>
    <w:p>
      <w:pPr>
        <w:pStyle w:val="Heading2"/>
      </w:pPr>
      <w:r>
        <w:t xml:space="preserve">Conclusion</w:t>
      </w:r>
    </w:p>
    <w:p>
      <w:pPr>
        <w:pStyle w:val="FirstParagraph"/>
      </w:pPr>
      <w:r>
        <w:t xml:space="preserve">This Master Thesis underscores the importance of contextual knowledge for Financial Analysts working in Naples. The city’s unique economic landscape demands not only technical proficiency but also cultural awareness and adaptability. As Italy’s southern regions strive for economic equilibrium, Financial Analysts will play a vital role in steering businesses toward growth while navigating regional challenges. This study provides a foundational framework for students pursuing careers as Financial Analysts in Naples and highlights the need for further research into localized financial strategies.</w:t>
      </w:r>
    </w:p>
    <w:bookmarkEnd w:id="27"/>
    <w:bookmarkStart w:id="28" w:name="references"/>
    <w:p>
      <w:pPr>
        <w:pStyle w:val="Heading2"/>
      </w:pPr>
      <w:r>
        <w:t xml:space="preserve">References</w:t>
      </w:r>
    </w:p>
    <w:p>
      <w:pPr>
        <w:pStyle w:val="FirstParagraph"/>
      </w:pPr>
      <w:r>
        <w:rPr>
          <w:iCs/>
          <w:i/>
        </w:rPr>
        <w:t xml:space="preserve">Bank of Italy. (2023). Economic Indicators of Southern Italy.</w:t>
      </w:r>
      <w:r>
        <w:br/>
      </w:r>
      <w:r>
        <w:rPr>
          <w:iCs/>
          <w:i/>
        </w:rPr>
        <w:t xml:space="preserve">ISTAT. (2023). Regional Tourism Statistics, Campania Region.</w:t>
      </w:r>
      <w:r>
        <w:br/>
      </w:r>
      <w:r>
        <w:rPr>
          <w:iCs/>
          <w:i/>
        </w:rPr>
        <w:t xml:space="preserve">Garcia, M. (2021). Financial Strategies in European Markets: A Case Study Approach.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Financial Analyst in Italy, Naples</dc:title>
  <dc:creator/>
  <dc:language>en</dc:language>
  <cp:keywords/>
  <dcterms:created xsi:type="dcterms:W3CDTF">2026-07-20T08:43:56Z</dcterms:created>
  <dcterms:modified xsi:type="dcterms:W3CDTF">2026-07-20T08:43:56Z</dcterms:modified>
</cp:coreProperties>
</file>

<file path=docProps/custom.xml><?xml version="1.0" encoding="utf-8"?>
<Properties xmlns="http://schemas.openxmlformats.org/officeDocument/2006/custom-properties" xmlns:vt="http://schemas.openxmlformats.org/officeDocument/2006/docPropsVTypes"/>
</file>