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b18ba73b6a0c5682c0530835ce8c6a69c75c34d"/>
    <w:p>
      <w:pPr>
        <w:pStyle w:val="Heading1"/>
      </w:pPr>
      <w:r>
        <w:t xml:space="preserve">Master Thesis: The Role of Financial Analysts in Japan Kyoto</w:t>
      </w:r>
    </w:p>
    <w:p>
      <w:pPr>
        <w:pStyle w:val="FirstParagraph"/>
      </w:pPr>
      <w:r>
        <w:t xml:space="preserve">This Master Thesis explores the evolving role of</w:t>
      </w:r>
      <w:r>
        <w:t xml:space="preserve"> </w:t>
      </w:r>
      <w:r>
        <w:rPr>
          <w:bCs/>
          <w:b/>
        </w:rPr>
        <w:t xml:space="preserve">Financial Analysts</w:t>
      </w:r>
      <w:r>
        <w:t xml:space="preserve"> </w:t>
      </w:r>
      <w:r>
        <w:t xml:space="preserve">within the economic landscape of</w:t>
      </w:r>
      <w:r>
        <w:t xml:space="preserve"> </w:t>
      </w:r>
      <w:r>
        <w:rPr>
          <w:bCs/>
          <w:b/>
        </w:rPr>
        <w:t xml:space="preserve">Japan Kyoto</w:t>
      </w:r>
      <w:r>
        <w:t xml:space="preserve">, a region renowned for its cultural heritage and emerging technological innovation. As global markets increasingly demand data-driven decision-making, the responsibilities of Financial Analysts in Kyoto reflect both traditional Japanese business practices and contemporary financial challenges. This document examines how Financial Analysts contribute to economic development in Kyoto, the unique demands of this region, and their significance within Japan's broader financial ecosystem.</w:t>
      </w:r>
    </w:p>
    <w:bookmarkStart w:id="20" w:name="introduction"/>
    <w:p>
      <w:pPr>
        <w:pStyle w:val="Heading2"/>
      </w:pPr>
      <w:r>
        <w:t xml:space="preserve">1. Introduction</w:t>
      </w:r>
    </w:p>
    <w:p>
      <w:pPr>
        <w:pStyle w:val="FirstParagraph"/>
      </w:pPr>
      <w:r>
        <w:t xml:space="preserve">Kyoto, a city steeped in history yet dynamically adapting to modernity, presents a unique environment for Financial Analysts. Known for its UNESCO World Heritage sites and cultural institutions, Kyoto also hosts growing industries such as technology startups, tourism services, and traditional crafts. The role of a Financial Analyst here is not only to manage financial data but to bridge the gap between Kyoto's rich heritage and its economic future. This thesis argues that Financial Analysts in Kyoto must navigate a dual challenge: aligning their expertise with local cultural values while addressing global financial trends.</w:t>
      </w:r>
    </w:p>
    <w:bookmarkEnd w:id="20"/>
    <w:bookmarkStart w:id="21" w:name="the-economic-landscape-of-kyoto"/>
    <w:p>
      <w:pPr>
        <w:pStyle w:val="Heading2"/>
      </w:pPr>
      <w:r>
        <w:t xml:space="preserve">2. The Economic Landscape of Kyoto</w:t>
      </w:r>
    </w:p>
    <w:p>
      <w:pPr>
        <w:pStyle w:val="FirstParagraph"/>
      </w:pPr>
      <w:r>
        <w:t xml:space="preserve">Kyoto's economy is characterized by a blend of traditional sectors—such as ceramics, textiles, and tea production—and modern industries like IT services and green technology. According to the Kyoto Prefectural Government (2023), over 60% of small and medium enterprises (SMEs) in Kyoto rely on financial analysts for budgeting, risk assessment, and strategic planning. These professionals play a critical role in ensuring that businesses can thrive amid fluctuating markets while maintaining their cultural identity.</w:t>
      </w:r>
    </w:p>
    <w:p>
      <w:pPr>
        <w:pStyle w:val="BodyText"/>
      </w:pPr>
      <w:r>
        <w:t xml:space="preserve">Moreover, Kyoto's tourism sector—worth over ¥2 trillion annually—requires Financial Analysts to analyze seasonal revenue patterns and investment opportunities. For instance, a Financial Analyst might evaluate the financial viability of restoring historical sites or promoting eco-tourism initiatives, balancing economic returns with preservation goals.</w:t>
      </w:r>
    </w:p>
    <w:bookmarkEnd w:id="21"/>
    <w:bookmarkStart w:id="22" w:name="the-role-of-financial-analysts-in-kyoto"/>
    <w:p>
      <w:pPr>
        <w:pStyle w:val="Heading2"/>
      </w:pPr>
      <w:r>
        <w:t xml:space="preserve">3. The Role of Financial Analysts in Kyoto</w:t>
      </w:r>
    </w:p>
    <w:p>
      <w:pPr>
        <w:pStyle w:val="FirstParagraph"/>
      </w:pPr>
      <w:r>
        <w:t xml:space="preserve">In Kyoto, the responsibilities of a</w:t>
      </w:r>
      <w:r>
        <w:t xml:space="preserve"> </w:t>
      </w:r>
      <w:r>
        <w:rPr>
          <w:bCs/>
          <w:b/>
        </w:rPr>
        <w:t xml:space="preserve">Financial Analyst</w:t>
      </w:r>
      <w:r>
        <w:t xml:space="preserve"> </w:t>
      </w:r>
      <w:r>
        <w:t xml:space="preserve">extend beyond conventional tasks like financial modeling and forecasting. They are often tasked with:</w:t>
      </w:r>
    </w:p>
    <w:p>
      <w:pPr>
        <w:numPr>
          <w:ilvl w:val="0"/>
          <w:numId w:val="1001"/>
        </w:numPr>
        <w:pStyle w:val="Compact"/>
      </w:pPr>
      <w:r>
        <w:rPr>
          <w:bCs/>
          <w:b/>
        </w:rPr>
        <w:t xml:space="preserve">Cultural Sensitivity:</w:t>
      </w:r>
      <w:r>
        <w:t xml:space="preserve"> </w:t>
      </w:r>
      <w:r>
        <w:t xml:space="preserve">Advising businesses on financial strategies that respect local traditions, such as managing expenses for festivals or heritage projects.</w:t>
      </w:r>
    </w:p>
    <w:p>
      <w:pPr>
        <w:numPr>
          <w:ilvl w:val="0"/>
          <w:numId w:val="1001"/>
        </w:numPr>
        <w:pStyle w:val="Compact"/>
      </w:pPr>
      <w:r>
        <w:rPr>
          <w:bCs/>
          <w:b/>
        </w:rPr>
        <w:t xml:space="preserve">Innovation Integration:</w:t>
      </w:r>
      <w:r>
        <w:t xml:space="preserve"> </w:t>
      </w:r>
      <w:r>
        <w:t xml:space="preserve">Encouraging SMEs to adopt digital tools like blockchain for supply chain transparency or AI-driven analytics for market trends.</w:t>
      </w:r>
    </w:p>
    <w:p>
      <w:pPr>
        <w:numPr>
          <w:ilvl w:val="0"/>
          <w:numId w:val="1001"/>
        </w:numPr>
        <w:pStyle w:val="Compact"/>
      </w:pPr>
      <w:r>
        <w:rPr>
          <w:bCs/>
          <w:b/>
        </w:rPr>
        <w:t xml:space="preserve">Sustainability Focus:</w:t>
      </w:r>
      <w:r>
        <w:t xml:space="preserve"> </w:t>
      </w:r>
      <w:r>
        <w:t xml:space="preserve">Aligning financial plans with Japan's Environmental and Social Governance (ESG) goals, particularly in Kyoto's eco-friendly initiatives.</w:t>
      </w:r>
    </w:p>
    <w:p>
      <w:pPr>
        <w:pStyle w:val="FirstParagraph"/>
      </w:pPr>
      <w:r>
        <w:t xml:space="preserve">A case study of a Financial Analyst at a Kyoto-based tea company illustrates this duality. By analyzing sales data from both domestic and international markets, the analyst recommended diversifying exports to reduce dependency on traditional buyers while investing in organic farming certifications to appeal to global sustainability trends.</w:t>
      </w:r>
    </w:p>
    <w:bookmarkEnd w:id="22"/>
    <w:bookmarkStart w:id="23" w:name="challenges-and-opportunities"/>
    <w:p>
      <w:pPr>
        <w:pStyle w:val="Heading2"/>
      </w:pPr>
      <w:r>
        <w:t xml:space="preserve">4. Challenges and Opportunities</w:t>
      </w:r>
    </w:p>
    <w:p>
      <w:pPr>
        <w:pStyle w:val="FirstParagraph"/>
      </w:pPr>
      <w:r>
        <w:t xml:space="preserve">Financial Analysts in Kyoto face unique challenges, including:</w:t>
      </w:r>
    </w:p>
    <w:p>
      <w:pPr>
        <w:numPr>
          <w:ilvl w:val="0"/>
          <w:numId w:val="1002"/>
        </w:numPr>
        <w:pStyle w:val="Compact"/>
      </w:pPr>
      <w:r>
        <w:rPr>
          <w:bCs/>
          <w:b/>
        </w:rPr>
        <w:t xml:space="preserve">Language and Cultural Barriers:</w:t>
      </w:r>
      <w:r>
        <w:t xml:space="preserve"> </w:t>
      </w:r>
      <w:r>
        <w:t xml:space="preserve">Communicating financial concepts to stakeholders unfamiliar with Western-style accounting practices.</w:t>
      </w:r>
    </w:p>
    <w:p>
      <w:pPr>
        <w:numPr>
          <w:ilvl w:val="0"/>
          <w:numId w:val="1002"/>
        </w:numPr>
        <w:pStyle w:val="Compact"/>
      </w:pPr>
      <w:r>
        <w:rPr>
          <w:bCs/>
          <w:b/>
        </w:rPr>
        <w:t xml:space="preserve">Rapid Technological Changes:</w:t>
      </w:r>
      <w:r>
        <w:t xml:space="preserve"> </w:t>
      </w:r>
      <w:r>
        <w:t xml:space="preserve">Adapting to tools like Python for data analysis or cloud-based financial systems while training local employees.</w:t>
      </w:r>
    </w:p>
    <w:p>
      <w:pPr>
        <w:numPr>
          <w:ilvl w:val="0"/>
          <w:numId w:val="1002"/>
        </w:numPr>
        <w:pStyle w:val="Compact"/>
      </w:pPr>
      <w:r>
        <w:rPr>
          <w:bCs/>
          <w:b/>
        </w:rPr>
        <w:t xml:space="preserve">Economic Volatility:</w:t>
      </w:r>
      <w:r>
        <w:t xml:space="preserve"> </w:t>
      </w:r>
      <w:r>
        <w:t xml:space="preserve">Managing risks from global events, such as the impact of the pandemic on tourism revenue.</w:t>
      </w:r>
    </w:p>
    <w:p>
      <w:pPr>
        <w:pStyle w:val="FirstParagraph"/>
      </w:pPr>
      <w:r>
        <w:t xml:space="preserve">However, these challenges also present opportunities. Kyoto's growing emphasis on innovation hubs, such as the Kamo Tech Park, offers Financial Analysts a platform to collaborate with startups and researchers. Additionally, Japan's aging population has spurred demand for financial planning services tailored to retirees—a niche where Kyoto's Financial Analysts can leverage their expertise.</w:t>
      </w:r>
    </w:p>
    <w:bookmarkEnd w:id="23"/>
    <w:bookmarkStart w:id="24" w:name="Xa20208e2cdca7f5a7c513002d62444ef7babb37"/>
    <w:p>
      <w:pPr>
        <w:pStyle w:val="Heading2"/>
      </w:pPr>
      <w:r>
        <w:t xml:space="preserve">5. The Future of Financial Analysts in Kyoto</w:t>
      </w:r>
    </w:p>
    <w:p>
      <w:pPr>
        <w:pStyle w:val="FirstParagraph"/>
      </w:pPr>
      <w:r>
        <w:t xml:space="preserve">As Japan embraces digital transformation, the role of Financial Analysts in Kyoto will likely evolve further. Emerging trends such as decentralized finance (DeFi) and cryptocurrency may require analysts to develop new competencies. At the same time, Kyoto's commitment to preserving its cultural identity ensures that Financial Analysts will remain key players in balancing economic growth with heritage conservation.</w:t>
      </w:r>
    </w:p>
    <w:p>
      <w:pPr>
        <w:pStyle w:val="BodyText"/>
      </w:pPr>
      <w:r>
        <w:t xml:space="preserve">For aspiring Financial Analysts in Kyoto, this thesis underscores the importance of interdisciplinary knowledge—combining financial acumen with cultural awareness and technological adaptability. Institutions like Kyoto University and Kansai Gakuen University are already integrating courses on ESG investing and fintech into their curricula to prepare students for this evolving landscape.</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Japan Kyoto</w:t>
      </w:r>
      <w:r>
        <w:t xml:space="preserve"> </w:t>
      </w:r>
      <w:r>
        <w:t xml:space="preserve">is both multifaceted and vital. They are not only financial strategists but also cultural ambassadors, technological innovators, and sustainability advocates. This Master Thesis highlights how their work contributes to Kyoto's unique economic identity while aligning with global financial trends. As Kyoto continues to thrive as a bridge between tradition and modernity, Financial Analysts will remain indispensable in shaping its future.</w:t>
      </w:r>
    </w:p>
    <w:p>
      <w:pPr>
        <w:pStyle w:val="BodyText"/>
      </w:pPr>
      <w:r>
        <w:t xml:space="preserve">Further research could explore the impact of AI-driven financial tools on local SMEs or the role of Financial Analysts in Kyoto's renewable energy sector. These areas offer rich opportunities for future studies, ensuring that the profession remains dynamic and relevant in this historic yet forward-thinking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Japan Kyoto</dc:title>
  <dc:creator/>
  <dc:language>en</dc:language>
  <cp:keywords/>
  <dcterms:created xsi:type="dcterms:W3CDTF">2026-07-21T03:14:47Z</dcterms:created>
  <dcterms:modified xsi:type="dcterms:W3CDTF">2026-07-21T03:14:47Z</dcterms:modified>
</cp:coreProperties>
</file>

<file path=docProps/custom.xml><?xml version="1.0" encoding="utf-8"?>
<Properties xmlns="http://schemas.openxmlformats.org/officeDocument/2006/custom-properties" xmlns:vt="http://schemas.openxmlformats.org/officeDocument/2006/docPropsVTypes"/>
</file>