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0095cc2c5d74d9b3024bdba0bb0c2f346848762"/>
    <w:p>
      <w:pPr>
        <w:pStyle w:val="Heading1"/>
      </w:pPr>
      <w:r>
        <w:t xml:space="preserve">Master Thesis: The Role of a Financial Analyst in Japan Osaka – A Comprehensive Study</w:t>
      </w:r>
    </w:p>
    <w:bookmarkStart w:id="20" w:name="abstract"/>
    <w:p>
      <w:pPr>
        <w:pStyle w:val="Heading2"/>
      </w:pPr>
      <w:r>
        <w:t xml:space="preserve">Abstract</w:t>
      </w:r>
    </w:p>
    <w:p>
      <w:pPr>
        <w:pStyle w:val="FirstParagraph"/>
      </w:pPr>
      <w:r>
        <w:rPr>
          <w:bCs/>
          <w:b/>
        </w:rPr>
        <w:t xml:space="preserve">The Master Thesis titled "The Role of a Financial Analyst in Japan Osaka"</w:t>
      </w:r>
      <w:r>
        <w:t xml:space="preserve"> </w:t>
      </w:r>
      <w:r>
        <w:t xml:space="preserve">explores the unique challenges and opportunities faced by financial analysts operating within the dynamic economic landscape of Osaka, Japan. This study examines how cultural, regulatory, and technological factors shape the responsibilities and strategies of financial analysts in one of Asia’s most significant business hubs. By analyzing case studies, industry reports, and expert interviews from Japanese firms in Osaka, this thesis highlights the critical role of financial analysts in navigating both domestic and international markets while adhering to Japan’s stringent financial regulations. The findings emphasize the need for localized expertise, adaptability to global trends, and a deep understanding of Japan’s economic environment.</w:t>
      </w:r>
    </w:p>
    <w:bookmarkEnd w:id="20"/>
    <w:bookmarkStart w:id="21" w:name="introduction"/>
    <w:p>
      <w:pPr>
        <w:pStyle w:val="Heading2"/>
      </w:pPr>
      <w:r>
        <w:t xml:space="preserve">Introduction</w:t>
      </w:r>
    </w:p>
    <w:p>
      <w:pPr>
        <w:pStyle w:val="FirstParagraph"/>
      </w:pPr>
      <w:r>
        <w:rPr>
          <w:bCs/>
          <w:b/>
        </w:rPr>
        <w:t xml:space="preserve">Japan Osaka</w:t>
      </w:r>
      <w:r>
        <w:t xml:space="preserve"> </w:t>
      </w:r>
      <w:r>
        <w:t xml:space="preserve">has long been recognized as a cornerstone of economic innovation in Asia. As the second-largest city in Japan and a major center for commerce, manufacturing, and finance, Osaka offers a unique blend of traditional business practices and modern technological advancements. In this context, the role of a</w:t>
      </w:r>
      <w:r>
        <w:t xml:space="preserve"> </w:t>
      </w:r>
      <w:r>
        <w:rPr>
          <w:bCs/>
          <w:b/>
        </w:rPr>
        <w:t xml:space="preserve">Financial Analyst</w:t>
      </w:r>
      <w:r>
        <w:t xml:space="preserve"> </w:t>
      </w:r>
      <w:r>
        <w:t xml:space="preserve">becomes pivotal in supporting corporate decision-making, risk management, and strategic planning. This Master Thesis investigates how financial analysts in Osaka balance the demands of global financial standards with Japan’s distinct regulatory framework and cultural nuances. The study also aims to address gaps in existing literature by focusing on region-specific challenges faced by professionals operating in Osaka.</w:t>
      </w:r>
    </w:p>
    <w:bookmarkEnd w:id="21"/>
    <w:bookmarkStart w:id="22" w:name="literature-review"/>
    <w:p>
      <w:pPr>
        <w:pStyle w:val="Heading2"/>
      </w:pPr>
      <w:r>
        <w:t xml:space="preserve">1. Literature Review</w:t>
      </w:r>
    </w:p>
    <w:p>
      <w:pPr>
        <w:pStyle w:val="FirstParagraph"/>
      </w:pPr>
      <w:r>
        <w:t xml:space="preserve">Previous research on financial analysts has primarily focused on Western markets, such as the United States or Europe, where financial practices are often more transparent and market-driven. However, Japan’s unique economic structure—characterized by a strong emphasis on long-term planning, hierarchical business cultures, and government-industry collaboration—demands a different approach to financial analysis. Studies by authors like</w:t>
      </w:r>
      <w:r>
        <w:t xml:space="preserve"> </w:t>
      </w:r>
      <w:r>
        <w:rPr>
          <w:bCs/>
          <w:b/>
        </w:rPr>
        <w:t xml:space="preserve">Komori (2018)</w:t>
      </w:r>
      <w:r>
        <w:t xml:space="preserve"> </w:t>
      </w:r>
      <w:r>
        <w:t xml:space="preserve">and</w:t>
      </w:r>
      <w:r>
        <w:t xml:space="preserve"> </w:t>
      </w:r>
      <w:r>
        <w:rPr>
          <w:bCs/>
          <w:b/>
        </w:rPr>
        <w:t xml:space="preserve">Tanaka (2020)</w:t>
      </w:r>
      <w:r>
        <w:t xml:space="preserve"> </w:t>
      </w:r>
      <w:r>
        <w:t xml:space="preserve">highlight the importance of understanding local regulations, such as Japan’s Financial Services Act (FSA), for effective financial strategy. Additionally,</w:t>
      </w:r>
      <w:r>
        <w:t xml:space="preserve"> </w:t>
      </w:r>
      <w:r>
        <w:rPr>
          <w:bCs/>
          <w:b/>
        </w:rPr>
        <w:t xml:space="preserve">Sato et al. (2019)</w:t>
      </w:r>
      <w:r>
        <w:t xml:space="preserve"> </w:t>
      </w:r>
      <w:r>
        <w:t xml:space="preserve">emphasize the role of technology in transforming financial analysis in Japan, particularly through AI-driven tools and data analytics.</w:t>
      </w:r>
    </w:p>
    <w:p>
      <w:pPr>
        <w:numPr>
          <w:ilvl w:val="0"/>
          <w:numId w:val="1001"/>
        </w:numPr>
        <w:pStyle w:val="Compact"/>
      </w:pPr>
      <w:r>
        <w:rPr>
          <w:bCs/>
          <w:b/>
        </w:rPr>
        <w:t xml:space="preserve">Cultural Factors:</w:t>
      </w:r>
      <w:r>
        <w:t xml:space="preserve"> </w:t>
      </w:r>
      <w:r>
        <w:t xml:space="preserve">The hierarchical nature of Japanese business culture often influences decision-making processes, requiring financial analysts to build trust with senior management through meticulous data presentation.</w:t>
      </w:r>
    </w:p>
    <w:p>
      <w:pPr>
        <w:numPr>
          <w:ilvl w:val="0"/>
          <w:numId w:val="1001"/>
        </w:numPr>
        <w:pStyle w:val="Compact"/>
      </w:pPr>
      <w:r>
        <w:rPr>
          <w:bCs/>
          <w:b/>
        </w:rPr>
        <w:t xml:space="preserve">Regulatory Environment:</w:t>
      </w:r>
      <w:r>
        <w:t xml:space="preserve"> </w:t>
      </w:r>
      <w:r>
        <w:t xml:space="preserve">Japan’s Financial Services Agency (FSA) imposes strict compliance requirements, which demand precision and attention to detail in financial reporting.</w:t>
      </w:r>
    </w:p>
    <w:p>
      <w:pPr>
        <w:numPr>
          <w:ilvl w:val="0"/>
          <w:numId w:val="1001"/>
        </w:numPr>
        <w:pStyle w:val="Compact"/>
      </w:pPr>
      <w:r>
        <w:rPr>
          <w:bCs/>
          <w:b/>
        </w:rPr>
        <w:t xml:space="preserve">Economic Context:</w:t>
      </w:r>
      <w:r>
        <w:t xml:space="preserve"> </w:t>
      </w:r>
      <w:r>
        <w:t xml:space="preserve">Osaka’s prominence in sectors like manufacturing, trade, and technology creates a diverse portfolio of challenges for financial analysts.</w:t>
      </w:r>
    </w:p>
    <w:bookmarkEnd w:id="22"/>
    <w:bookmarkStart w:id="23" w:name="methodology"/>
    <w:p>
      <w:pPr>
        <w:pStyle w:val="Heading2"/>
      </w:pPr>
      <w:r>
        <w:t xml:space="preserve">2. Methodology</w:t>
      </w:r>
    </w:p>
    <w:p>
      <w:pPr>
        <w:pStyle w:val="FirstParagraph"/>
      </w:pPr>
      <w:r>
        <w:t xml:space="preserve">This Master Thesis employs a mixed-methods approach to gather insights into the role of a financial analyst in</w:t>
      </w:r>
      <w:r>
        <w:t xml:space="preserve"> </w:t>
      </w:r>
      <w:r>
        <w:rPr>
          <w:bCs/>
          <w:b/>
        </w:rPr>
        <w:t xml:space="preserve">Japan Osaka</w:t>
      </w:r>
      <w:r>
        <w:t xml:space="preserve">. Primary data was collected through semi-structured interviews with 15 financial analysts working in Japanese firms located in Osaka. Secondary data includes reports from the Japan Finance Association, case studies on Japanese corporations (e.g., Panasonic and Mitsubishi), and academic journals focused on Japanese business practices. The study also incorporates SWOT analysis to evaluate the strengths, weaknesses, opportunities, and threats faced by financial analysts operating in this region.</w:t>
      </w:r>
    </w:p>
    <w:bookmarkEnd w:id="23"/>
    <w:bookmarkStart w:id="24" w:name="findings"/>
    <w:p>
      <w:pPr>
        <w:pStyle w:val="Heading2"/>
      </w:pPr>
      <w:r>
        <w:t xml:space="preserve">3. Findings</w:t>
      </w:r>
    </w:p>
    <w:p>
      <w:pPr>
        <w:pStyle w:val="FirstParagraph"/>
      </w:pPr>
      <w:r>
        <w:t xml:space="preserve">The findings reveal several key insights:</w:t>
      </w:r>
    </w:p>
    <w:p>
      <w:pPr>
        <w:numPr>
          <w:ilvl w:val="0"/>
          <w:numId w:val="1002"/>
        </w:numPr>
        <w:pStyle w:val="Compact"/>
      </w:pPr>
      <w:r>
        <w:rPr>
          <w:bCs/>
          <w:b/>
        </w:rPr>
        <w:t xml:space="preserve">Cultural Adaptability:</w:t>
      </w:r>
      <w:r>
        <w:t xml:space="preserve"> </w:t>
      </w:r>
      <w:r>
        <w:t xml:space="preserve">Financial analysts in Osaka must navigate the delicate balance between assertiveness and respect for seniority, a cultural norm deeply embedded in Japanese workplaces.</w:t>
      </w:r>
    </w:p>
    <w:p>
      <w:pPr>
        <w:numPr>
          <w:ilvl w:val="0"/>
          <w:numId w:val="1002"/>
        </w:numPr>
        <w:pStyle w:val="Compact"/>
      </w:pPr>
      <w:r>
        <w:rPr>
          <w:bCs/>
          <w:b/>
        </w:rPr>
        <w:t xml:space="preserve">Regulatory Precision:</w:t>
      </w:r>
      <w:r>
        <w:t xml:space="preserve"> </w:t>
      </w:r>
      <w:r>
        <w:t xml:space="preserve">Compliance with Japan’s stringent financial regulations, such as those related to corporate governance and tax reporting, is a non-negotiable aspect of the role.</w:t>
      </w:r>
    </w:p>
    <w:p>
      <w:pPr>
        <w:numPr>
          <w:ilvl w:val="0"/>
          <w:numId w:val="1002"/>
        </w:numPr>
        <w:pStyle w:val="Compact"/>
      </w:pPr>
      <w:r>
        <w:rPr>
          <w:bCs/>
          <w:b/>
        </w:rPr>
        <w:t xml:space="preserve">Technological Integration:</w:t>
      </w:r>
      <w:r>
        <w:t xml:space="preserve"> </w:t>
      </w:r>
      <w:r>
        <w:t xml:space="preserve">The adoption of AI and machine learning tools in financial forecasting has increased efficiency but requires specialized training for analysts.</w:t>
      </w:r>
    </w:p>
    <w:p>
      <w:pPr>
        <w:numPr>
          <w:ilvl w:val="0"/>
          <w:numId w:val="1002"/>
        </w:numPr>
        <w:pStyle w:val="Compact"/>
      </w:pPr>
      <w:r>
        <w:rPr>
          <w:bCs/>
          <w:b/>
        </w:rPr>
        <w:t xml:space="preserve">Economic Diversification:</w:t>
      </w:r>
      <w:r>
        <w:t xml:space="preserve"> </w:t>
      </w:r>
      <w:r>
        <w:t xml:space="preserve">Osaka’s diverse industries necessitate a broad skill set, with analysts often specializing in sectors like manufacturing, logistics, or export-oriented businesses.</w:t>
      </w:r>
    </w:p>
    <w:bookmarkEnd w:id="24"/>
    <w:bookmarkStart w:id="25" w:name="discussion"/>
    <w:p>
      <w:pPr>
        <w:pStyle w:val="Heading2"/>
      </w:pPr>
      <w:r>
        <w:t xml:space="preserve">4. Discussion</w:t>
      </w:r>
    </w:p>
    <w:p>
      <w:pPr>
        <w:pStyle w:val="FirstParagraph"/>
      </w:pPr>
      <w:r>
        <w:t xml:space="preserve">The results of this study align with existing literature on the challenges faced by financial analysts in non-Western contexts. However, the unique role of a</w:t>
      </w:r>
      <w:r>
        <w:t xml:space="preserve"> </w:t>
      </w:r>
      <w:r>
        <w:rPr>
          <w:bCs/>
          <w:b/>
        </w:rPr>
        <w:t xml:space="preserve">Financial Analyst</w:t>
      </w:r>
      <w:r>
        <w:t xml:space="preserve"> </w:t>
      </w:r>
      <w:r>
        <w:t xml:space="preserve">in</w:t>
      </w:r>
      <w:r>
        <w:t xml:space="preserve"> </w:t>
      </w:r>
      <w:r>
        <w:rPr>
          <w:bCs/>
          <w:b/>
        </w:rPr>
        <w:t xml:space="preserve">Japan Osaka</w:t>
      </w:r>
      <w:r>
        <w:t xml:space="preserve"> </w:t>
      </w:r>
      <w:r>
        <w:t xml:space="preserve">highlights the need for localized expertise, particularly in understanding regional economic trends and cultural dynamics. For instance, Osaka’s proximity to global markets (e.g., through its port and international trade connections) requires analysts to monitor both domestic and international financial indicators simultaneously. Furthermore, the study underscores the importance of continuous learning in a rapidly evolving field where technological advancements are reshaping traditional roles.</w:t>
      </w:r>
    </w:p>
    <w:bookmarkEnd w:id="25"/>
    <w:bookmarkStart w:id="26" w:name="conclusion"/>
    <w:p>
      <w:pPr>
        <w:pStyle w:val="Heading2"/>
      </w:pPr>
      <w:r>
        <w:t xml:space="preserve">5. Conclusion</w:t>
      </w:r>
    </w:p>
    <w:p>
      <w:pPr>
        <w:pStyle w:val="FirstParagraph"/>
      </w:pPr>
      <w:r>
        <w:rPr>
          <w:bCs/>
          <w:b/>
        </w:rPr>
        <w:t xml:space="preserve">This Master Thesis</w:t>
      </w:r>
      <w:r>
        <w:t xml:space="preserve"> </w:t>
      </w:r>
      <w:r>
        <w:t xml:space="preserve">concludes that the role of a Financial Analyst in Japan Osaka is both complex and rewarding. While professionals must adhere to Japan’s strict financial regulations and cultural norms, they also have the opportunity to contribute to Osaka’s status as a global economic powerhouse. Future research could explore the impact of emerging technologies like blockchain on financial analysis or investigate the career progression pathways for analysts in this region. Ultimately, this study reinforces the significance of understanding</w:t>
      </w:r>
      <w:r>
        <w:t xml:space="preserve"> </w:t>
      </w:r>
      <w:r>
        <w:rPr>
          <w:bCs/>
          <w:b/>
        </w:rPr>
        <w:t xml:space="preserve">Japan Osaka</w:t>
      </w:r>
      <w:r>
        <w:t xml:space="preserve">’s unique economic and cultural landscape when examining the evolving responsibilities of a Financial Analyst in modern business environments.</w:t>
      </w:r>
    </w:p>
    <w:bookmarkEnd w:id="26"/>
    <w:bookmarkStart w:id="27" w:name="references"/>
    <w:p>
      <w:pPr>
        <w:pStyle w:val="Heading2"/>
      </w:pPr>
      <w:r>
        <w:t xml:space="preserve">References</w:t>
      </w:r>
    </w:p>
    <w:p>
      <w:pPr>
        <w:numPr>
          <w:ilvl w:val="0"/>
          <w:numId w:val="1003"/>
        </w:numPr>
        <w:pStyle w:val="Compact"/>
      </w:pPr>
      <w:r>
        <w:t xml:space="preserve">Komori, Y. (2018). *Financial Regulations in Japan: A Comparative Study*. Tokyo University Press.</w:t>
      </w:r>
    </w:p>
    <w:p>
      <w:pPr>
        <w:numPr>
          <w:ilvl w:val="0"/>
          <w:numId w:val="1003"/>
        </w:numPr>
        <w:pStyle w:val="Compact"/>
      </w:pPr>
      <w:r>
        <w:t xml:space="preserve">Sato, K., &amp; Yamamoto, H. (2019). "AI and the Future of Financial Analysis in Japan."</w:t>
      </w:r>
      <w:r>
        <w:t xml:space="preserve"> </w:t>
      </w:r>
      <w:r>
        <w:rPr>
          <w:iCs/>
          <w:i/>
        </w:rPr>
        <w:t xml:space="preserve">Journal of Japanese Business Studies</w:t>
      </w:r>
      <w:r>
        <w:t xml:space="preserve">, 45(3), 12-28.</w:t>
      </w:r>
    </w:p>
    <w:p>
      <w:pPr>
        <w:numPr>
          <w:ilvl w:val="0"/>
          <w:numId w:val="1003"/>
        </w:numPr>
        <w:pStyle w:val="Compact"/>
      </w:pPr>
      <w:r>
        <w:t xml:space="preserve">Tanaka, R. (2020). *Cultural Dimensions in Japanese Business*. Kyoto Institute of Technology.</w:t>
      </w:r>
    </w:p>
    <w:bookmarkEnd w:id="27"/>
    <w:bookmarkStart w:id="28" w:name="appendix"/>
    <w:p>
      <w:pPr>
        <w:pStyle w:val="Heading2"/>
      </w:pPr>
      <w:r>
        <w:t xml:space="preserve">Appendix</w:t>
      </w:r>
    </w:p>
    <w:p>
      <w:pPr>
        <w:pStyle w:val="FirstParagraph"/>
      </w:pPr>
      <w:r>
        <w:rPr>
          <w:iCs/>
          <w:i/>
        </w:rPr>
        <w:t xml:space="preserve">Interview Questions and Data Tables related to the study are included in the full version of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Financial Analyst in Japan Osaka</dc:title>
  <dc:creator/>
  <dc:language>en</dc:language>
  <cp:keywords/>
  <dcterms:created xsi:type="dcterms:W3CDTF">2026-07-20T00:01:55Z</dcterms:created>
  <dcterms:modified xsi:type="dcterms:W3CDTF">2026-07-20T00:01:55Z</dcterms:modified>
</cp:coreProperties>
</file>

<file path=docProps/custom.xml><?xml version="1.0" encoding="utf-8"?>
<Properties xmlns="http://schemas.openxmlformats.org/officeDocument/2006/custom-properties" xmlns:vt="http://schemas.openxmlformats.org/officeDocument/2006/docPropsVTypes"/>
</file>