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Malaysia's</w:t>
      </w:r>
      <w:r>
        <w:t xml:space="preserve"> </w:t>
      </w:r>
      <w:r>
        <w:t xml:space="preserve">Economic</w:t>
      </w:r>
      <w:r>
        <w:t xml:space="preserve"> </w:t>
      </w:r>
      <w:r>
        <w:t xml:space="preserve">Landscape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Kuala</w:t>
      </w:r>
      <w:r>
        <w:t xml:space="preserve"> </w:t>
      </w:r>
      <w:r>
        <w:t xml:space="preserve">Lumpur</w:t>
      </w:r>
    </w:p>
    <w:p>
      <w:pPr>
        <w:pStyle w:val="FirstParagraph"/>
      </w:pPr>
      <w:r>
        <w:t xml:space="preserve">```html</w:t>
      </w:r>
    </w:p>
    <w:bookmarkStart w:id="20" w:name="X217568ae982b2f5ae966c483aaba60d4b2de71a"/>
    <w:p>
      <w:pPr>
        <w:pStyle w:val="Heading1"/>
      </w:pPr>
      <w:r>
        <w:t xml:space="preserve">Master Thesis: The Role of Financial Analysts in Malaysia's Economic Landscape - A Focus on Kuala Lumpur</w:t>
      </w:r>
    </w:p>
    <w:bookmarkEnd w:id="20"/>
    <w:bookmarkStart w:id="21" w:name="abstract"/>
    <w:p>
      <w:pPr>
        <w:pStyle w:val="Heading2"/>
      </w:pPr>
      <w:r>
        <w:t xml:space="preserve">Abstract</w:t>
      </w:r>
    </w:p>
    <w:p>
      <w:pPr>
        <w:pStyle w:val="FirstParagraph"/>
      </w:pPr>
      <w:r>
        <w:t xml:space="preserve">This Master Thesis investigates the critical role of Financial Analysts in shaping the economic trajectory of Malaysia, with a specific emphasis on Kuala Lumpur. As a global financial hub, Kuala Lumpur has become a focal point for investment, trade, and financial services. The study explores how Financial Analysts in this region contribute to corporate decision-making, risk management, and economic policy formulation. By analyzing the unique challenges and opportunities faced by Financial Analysts in Malaysia's dynamic economy, this thesis aims to provide insights into their strategic importance within the context of Kuala Lumpur's financial ecosystem. It also highlights recommendations for enhancing their professional development and aligning their expertise with regional economic goals.</w:t>
      </w:r>
    </w:p>
    <w:bookmarkEnd w:id="21"/>
    <w:bookmarkStart w:id="22" w:name="introduction"/>
    <w:p>
      <w:pPr>
        <w:pStyle w:val="Heading2"/>
      </w:pPr>
      <w:r>
        <w:t xml:space="preserve">Introduction</w:t>
      </w:r>
    </w:p>
    <w:p>
      <w:pPr>
        <w:pStyle w:val="FirstParagraph"/>
      </w:pPr>
      <w:r>
        <w:t xml:space="preserve">Kuala Lumpur, as Malaysia's capital and primary financial center, serves as a nexus for global and local economic activities. The city's strategic location, robust infrastructure, and favorable business policies have attracted multinational corporations (MNCs), financial institutions, and startups. In this evolving landscape, Financial Analysts play a pivotal role in interpreting complex data to guide investment decisions, assess market trends, and support corporate strategy. This Master Thesis examines the multifaceted responsibilities of Financial Analysts in Malaysia's economy, with particular attention to how their expertise aligns with Kuala Lumpur's position as a financial powerhouse.</w:t>
      </w:r>
    </w:p>
    <w:p>
      <w:pPr>
        <w:pStyle w:val="BodyText"/>
      </w:pPr>
      <w:r>
        <w:t xml:space="preserve">The research is structured to address three core aspects: (1) the role of Financial Analysts in corporate finance and economic policy within Kuala Lumpur, (2) challenges they face due to regional dynamics, and (3) future trends shaping their profession. By integrating case studies from local institutions such as Maybank, CIMB Group, and the Kuala Lumpur Stock Exchange (KLSE), this thesis bridges academic analysis with real-world applications.</w:t>
      </w:r>
    </w:p>
    <w:bookmarkEnd w:id="22"/>
    <w:bookmarkStart w:id="23" w:name="literature-review"/>
    <w:p>
      <w:pPr>
        <w:pStyle w:val="Heading2"/>
      </w:pPr>
      <w:r>
        <w:t xml:space="preserve">Literature Review</w:t>
      </w:r>
    </w:p>
    <w:p>
      <w:pPr>
        <w:pStyle w:val="FirstParagraph"/>
      </w:pPr>
      <w:r>
        <w:t xml:space="preserve">The role of Financial Analysts has evolved significantly in response to globalization, technological innovation, and regulatory changes. Globally, studies emphasize their contribution to financial forecasting, portfolio management, and risk assessment. However, the context of Malaysia's economy—characterized by a mix of traditional industries and emerging tech sectors—demands localized insights.</w:t>
      </w:r>
    </w:p>
    <w:p>
      <w:pPr>
        <w:pStyle w:val="BodyText"/>
      </w:pPr>
      <w:r>
        <w:t xml:space="preserve">Research on Financial Analysts in Southeast Asia highlights the importance of understanding regional macroeconomic factors such as currency fluctuations (e.g., Malaysian Ringgit stability), trade policies, and political dynamics. In Kuala Lumpur, analysts must navigate the interplay between domestic markets and international investment flows, particularly given Malaysia's participation in free trade agreements like the Comprehensive and Progressive Agreement for Trans-Pacific Partnership (CPTPP).</w:t>
      </w:r>
    </w:p>
    <w:p>
      <w:pPr>
        <w:pStyle w:val="BodyText"/>
      </w:pPr>
      <w:r>
        <w:t xml:space="preserve">Additionally, local studies underscore the growing reliance on AI-driven analytics tools by Financial Analysts in Kuala Lumpur to process vast datasets from sectors like real estate, manufacturing, and renewable energy. This trend reflects a shift toward data-driven decision-making in Malaysia's financial services industry.</w:t>
      </w:r>
    </w:p>
    <w:bookmarkEnd w:id="23"/>
    <w:bookmarkStart w:id="24" w:name="case-study-financial-analysts-in-action"/>
    <w:p>
      <w:pPr>
        <w:pStyle w:val="Heading2"/>
      </w:pPr>
      <w:r>
        <w:t xml:space="preserve">Case Study: Financial Analysts in Action</w:t>
      </w:r>
    </w:p>
    <w:p>
      <w:pPr>
        <w:pStyle w:val="FirstParagraph"/>
      </w:pPr>
      <w:r>
        <w:t xml:space="preserve">To illustrate the practical role of Financial Analysts, this section presents insights from three key sectors in Kuala Lumpur:</w:t>
      </w:r>
    </w:p>
    <w:p>
      <w:pPr>
        <w:numPr>
          <w:ilvl w:val="0"/>
          <w:numId w:val="1001"/>
        </w:numPr>
        <w:pStyle w:val="Compact"/>
      </w:pPr>
      <w:r>
        <w:rPr>
          <w:bCs/>
          <w:b/>
        </w:rPr>
        <w:t xml:space="preserve">Banking Sector:</w:t>
      </w:r>
      <w:r>
        <w:t xml:space="preserve"> </w:t>
      </w:r>
      <w:r>
        <w:t xml:space="preserve">At institutions like Maybank, analysts evaluate credit risk and design investment strategies for both retail and corporate clients. Their work is critical to maintaining the stability of Malaysia's banking system amid global financial uncertainties.</w:t>
      </w:r>
    </w:p>
    <w:p>
      <w:pPr>
        <w:numPr>
          <w:ilvl w:val="0"/>
          <w:numId w:val="1001"/>
        </w:numPr>
        <w:pStyle w:val="Compact"/>
      </w:pPr>
      <w:r>
        <w:rPr>
          <w:bCs/>
          <w:b/>
        </w:rPr>
        <w:t xml:space="preserve">Real Estate Market:</w:t>
      </w:r>
      <w:r>
        <w:t xml:space="preserve"> </w:t>
      </w:r>
      <w:r>
        <w:t xml:space="preserve">In Kuala Lumpur's booming property sector, Financial Analysts assess development viability by analyzing demand-supply dynamics, interest rates, and government policies such as the 2023 Property Tax Reform.</w:t>
      </w:r>
    </w:p>
    <w:p>
      <w:pPr>
        <w:numPr>
          <w:ilvl w:val="0"/>
          <w:numId w:val="1001"/>
        </w:numPr>
        <w:pStyle w:val="Compact"/>
      </w:pPr>
      <w:r>
        <w:rPr>
          <w:bCs/>
          <w:b/>
        </w:rPr>
        <w:t xml:space="preserve">Sustainable Finance:</w:t>
      </w:r>
      <w:r>
        <w:t xml:space="preserve"> </w:t>
      </w:r>
      <w:r>
        <w:t xml:space="preserve">With Malaysia's commitment to green initiatives (e.g., carbon neutrality by 2050), analysts in Kuala Lumpur are increasingly tasked with evaluating ESG (Environmental, Social, Governance) metrics for investment portfolios.</w:t>
      </w:r>
    </w:p>
    <w:p>
      <w:pPr>
        <w:pStyle w:val="FirstParagraph"/>
      </w:pPr>
      <w:r>
        <w:t xml:space="preserve">These examples demonstrate how Financial Analysts in Kuala Lumpur contribute to economic resilience and innovation, aligning their work with both local and global priorities.</w:t>
      </w:r>
    </w:p>
    <w:bookmarkEnd w:id="24"/>
    <w:bookmarkStart w:id="25" w:name="challenges-and-opportunities"/>
    <w:p>
      <w:pPr>
        <w:pStyle w:val="Heading2"/>
      </w:pPr>
      <w:r>
        <w:t xml:space="preserve">Challenges and Opportunities</w:t>
      </w:r>
    </w:p>
    <w:p>
      <w:pPr>
        <w:pStyle w:val="FirstParagraph"/>
      </w:pPr>
      <w:r>
        <w:t xml:space="preserve">Despite their significance, Financial Analysts in Malaysia face challenges such as:</w:t>
      </w:r>
    </w:p>
    <w:p>
      <w:pPr>
        <w:numPr>
          <w:ilvl w:val="0"/>
          <w:numId w:val="1002"/>
        </w:numPr>
        <w:pStyle w:val="Compact"/>
      </w:pPr>
      <w:r>
        <w:rPr>
          <w:bCs/>
          <w:b/>
        </w:rPr>
        <w:t xml:space="preserve">Data Accessibility:</w:t>
      </w:r>
      <w:r>
        <w:t xml:space="preserve"> </w:t>
      </w:r>
      <w:r>
        <w:t xml:space="preserve">Limited transparency in certain sectors (e.g., SMEs) can hinder accurate financial modeling.</w:t>
      </w:r>
    </w:p>
    <w:p>
      <w:pPr>
        <w:numPr>
          <w:ilvl w:val="0"/>
          <w:numId w:val="1002"/>
        </w:numPr>
        <w:pStyle w:val="Compact"/>
      </w:pPr>
      <w:r>
        <w:rPr>
          <w:bCs/>
          <w:b/>
        </w:rPr>
        <w:t xml:space="preserve">Talent Retention:</w:t>
      </w:r>
      <w:r>
        <w:t xml:space="preserve"> </w:t>
      </w:r>
      <w:r>
        <w:t xml:space="preserve">Competition for skilled analysts between Kuala Lumpur's private sector and government agencies like the Malaysian Institute of Accountants (MIA).</w:t>
      </w:r>
    </w:p>
    <w:p>
      <w:pPr>
        <w:numPr>
          <w:ilvl w:val="0"/>
          <w:numId w:val="1002"/>
        </w:numPr>
        <w:pStyle w:val="Compact"/>
      </w:pPr>
      <w:r>
        <w:rPr>
          <w:bCs/>
          <w:b/>
        </w:rPr>
        <w:t xml:space="preserve">Regulatory Complexity:</w:t>
      </w:r>
      <w:r>
        <w:t xml:space="preserve"> </w:t>
      </w:r>
      <w:r>
        <w:t xml:space="preserve">Navigating overlapping regulations from the Securities Commission Malaysia (SC) and international standards.</w:t>
      </w:r>
    </w:p>
    <w:p>
      <w:pPr>
        <w:pStyle w:val="FirstParagraph"/>
      </w:pPr>
      <w:r>
        <w:t xml:space="preserve">However, opportunities abound through digital transformation. For instance, the adoption of blockchain for transparent transactions and AI tools for predictive analytics is reshaping the profession in Kuala Lumpur. Collaboration with academic institutions like Universiti Malaya or Universiti Kebangsaan Malaysia could further bridge theoretical knowledge with industry needs.</w:t>
      </w:r>
    </w:p>
    <w:bookmarkEnd w:id="25"/>
    <w:bookmarkStart w:id="26" w:name="recommendations"/>
    <w:p>
      <w:pPr>
        <w:pStyle w:val="Heading2"/>
      </w:pPr>
      <w:r>
        <w:t xml:space="preserve">Recommendations</w:t>
      </w:r>
    </w:p>
    <w:p>
      <w:pPr>
        <w:pStyle w:val="FirstParagraph"/>
      </w:pPr>
      <w:r>
        <w:t xml:space="preserve">This Master Thesis proposes several recommendations to enhance the effectiveness of Financial Analysts in Malaysia's economic framework:</w:t>
      </w:r>
    </w:p>
    <w:p>
      <w:pPr>
        <w:numPr>
          <w:ilvl w:val="0"/>
          <w:numId w:val="1003"/>
        </w:numPr>
        <w:pStyle w:val="Compact"/>
      </w:pPr>
      <w:r>
        <w:rPr>
          <w:bCs/>
          <w:b/>
        </w:rPr>
        <w:t xml:space="preserve">Policy Advocacy:</w:t>
      </w:r>
      <w:r>
        <w:t xml:space="preserve"> </w:t>
      </w:r>
      <w:r>
        <w:t xml:space="preserve">Encourage the government to streamline financial regulations and promote open data initiatives for sectors like SMEs.</w:t>
      </w:r>
    </w:p>
    <w:p>
      <w:pPr>
        <w:numPr>
          <w:ilvl w:val="0"/>
          <w:numId w:val="1003"/>
        </w:numPr>
        <w:pStyle w:val="Compact"/>
      </w:pPr>
      <w:r>
        <w:rPr>
          <w:bCs/>
          <w:b/>
        </w:rPr>
        <w:t xml:space="preserve">Educational Partnerships:</w:t>
      </w:r>
      <w:r>
        <w:t xml:space="preserve"> </w:t>
      </w:r>
      <w:r>
        <w:t xml:space="preserve">Strengthen collaboration between Kuala Lumpur-based universities and financial institutions to offer specialized postgraduate programs in Financial Analysis.</w:t>
      </w:r>
    </w:p>
    <w:p>
      <w:pPr>
        <w:numPr>
          <w:ilvl w:val="0"/>
          <w:numId w:val="1003"/>
        </w:numPr>
        <w:pStyle w:val="Compact"/>
      </w:pPr>
      <w:r>
        <w:rPr>
          <w:bCs/>
          <w:b/>
        </w:rPr>
        <w:t xml:space="preserve">Tech Integration:</w:t>
      </w:r>
      <w:r>
        <w:t xml:space="preserve"> </w:t>
      </w:r>
      <w:r>
        <w:t xml:space="preserve">Invest in training programs for AI and big data tools tailored to Malaysia's financial landscape.</w:t>
      </w:r>
    </w:p>
    <w:p>
      <w:pPr>
        <w:pStyle w:val="FirstParagraph"/>
      </w:pPr>
      <w:r>
        <w:t xml:space="preserve">These steps would not only empower Financial Analysts but also position Kuala Lumpur as a leader in Southeast Asia's financial services industry.</w:t>
      </w:r>
    </w:p>
    <w:bookmarkEnd w:id="26"/>
    <w:bookmarkStart w:id="27" w:name="conclusion"/>
    <w:p>
      <w:pPr>
        <w:pStyle w:val="Heading2"/>
      </w:pPr>
      <w:r>
        <w:t xml:space="preserve">Conclusion</w:t>
      </w:r>
    </w:p>
    <w:p>
      <w:pPr>
        <w:pStyle w:val="FirstParagraph"/>
      </w:pPr>
      <w:r>
        <w:t xml:space="preserve">In conclusion, this Master Thesis underscores the indispensable role of Financial Analysts in driving Malaysia's economic growth, particularly within Kuala Lumpur. Their ability to synthesize complex financial data and align it with strategic objectives is vital for both corporate entities and policymakers. As Malaysia continues to emerge as a key player in regional trade and investment, the expertise of Financial Analysts will remain central to navigating challenges and seizing opportunities. Future research could explore the impact of emerging technologies on their roles or compare practices across ASEAN financial hubs.</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Malaysia's Economic Landscape - A Focus on Kuala Lumpur</dc:title>
  <dc:creator/>
  <dc:language>en</dc:language>
  <cp:keywords/>
  <dcterms:created xsi:type="dcterms:W3CDTF">2026-07-23T06:24:45Z</dcterms:created>
  <dcterms:modified xsi:type="dcterms:W3CDTF">2026-07-23T06:24:45Z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