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0c812275e4526b6ccecc380faaf5efa02c5dd48"/>
    <w:p>
      <w:pPr>
        <w:pStyle w:val="Heading1"/>
      </w:pPr>
      <w:r>
        <w:t xml:space="preserve">Master Thesis: The Role of a Financial Analyst in the Economic Development of Russia, with a Focus on Saint Petersburg</w:t>
      </w:r>
    </w:p>
    <w:bookmarkStart w:id="20" w:name="introduction"/>
    <w:p>
      <w:pPr>
        <w:pStyle w:val="Heading2"/>
      </w:pPr>
      <w:r>
        <w:t xml:space="preserve">Introduction</w:t>
      </w:r>
    </w:p>
    <w:p>
      <w:pPr>
        <w:pStyle w:val="FirstParagraph"/>
      </w:pPr>
      <w:r>
        <w:t xml:space="preserve">The role of a Financial Analyst is critical to the stability and growth of any economy, particularly in regions undergoing rapid transformation. This Master Thesis explores how Financial Analysts contribute to economic development in Russia, with a specific focus on Saint Petersburg—a city that serves as both a cultural and financial hub in the North-Western region of Russia. Given its historical significance as a center for trade, industry, and innovation, Saint Petersburg presents unique challenges and opportunities for Financial Analysts operating within its dynamic economic landscape. This study aims to analyze the responsibilities of Financial Analysts in Russia’s context, assess their impact on Saint Petersburg’s financial sector, and propose strategies for optimizing their contributions amid regional and global economic uncertainties.</w:t>
      </w:r>
    </w:p>
    <w:bookmarkEnd w:id="20"/>
    <w:bookmarkStart w:id="21" w:name="X34012aecc5bee6654abf39cd9ae3b511a33a7aa"/>
    <w:p>
      <w:pPr>
        <w:pStyle w:val="Heading2"/>
      </w:pPr>
      <w:r>
        <w:t xml:space="preserve">Contextualizing Financial Analysis in Russia</w:t>
      </w:r>
    </w:p>
    <w:p>
      <w:pPr>
        <w:pStyle w:val="FirstParagraph"/>
      </w:pPr>
      <w:r>
        <w:t xml:space="preserve">Russia’s economy is characterized by a mix of state-owned enterprises, emerging private sectors, and a growing fintech industry. However, external factors such as sanctions, currency volatility (particularly the ruble), and geopolitical tensions have created an environment where precise financial forecasting and risk management are paramount. Financial Analysts in Russia must navigate these complexities while adhering to local regulations and aligning their strategies with national economic priorities.</w:t>
      </w:r>
    </w:p>
    <w:p>
      <w:pPr>
        <w:pStyle w:val="BodyText"/>
      </w:pPr>
      <w:r>
        <w:t xml:space="preserve">Saint Petersburg, as the second-largest city in Russia, plays a pivotal role in the country’s financial ecosystem. Home to institutions such as VTB Bank, Sberbank (which has its headquarters in Moscow but operates extensively in Saint Petersburg), and numerous multinational corporations, the city serves as a bridge between Eastern and Western financial practices. The presence of universities like Saint Petersburg State University and specialized business schools further enriches the pool of skilled Financial Analysts.</w:t>
      </w:r>
    </w:p>
    <w:bookmarkEnd w:id="21"/>
    <w:bookmarkStart w:id="22" w:name="methodology"/>
    <w:p>
      <w:pPr>
        <w:pStyle w:val="Heading2"/>
      </w:pPr>
      <w:r>
        <w:t xml:space="preserve">Methodology</w:t>
      </w:r>
    </w:p>
    <w:p>
      <w:pPr>
        <w:pStyle w:val="FirstParagraph"/>
      </w:pPr>
      <w:r>
        <w:t xml:space="preserve">This thesis employs a mixed-methods approach, combining qualitative analysis of case studies with quantitative data from financial reports and regulatory documents. Primary sources include interviews with Financial Analysts in Saint Petersburg, while secondary sources encompass academic research on Russia’s financial sector and industry publications. The study focuses on three key areas: (1) the evolving responsibilities of Financial Analysts in response to economic reforms, (2) the role of Saint Petersburg as a financial center compared to Moscow, and (3) challenges faced by professionals in this field.</w:t>
      </w:r>
    </w:p>
    <w:bookmarkEnd w:id="22"/>
    <w:bookmarkStart w:id="23" w:name="X29c9f209f6def45e31e0a79b879c88f10ce0353"/>
    <w:p>
      <w:pPr>
        <w:pStyle w:val="Heading2"/>
      </w:pPr>
      <w:r>
        <w:t xml:space="preserve">The Role of Financial Analysts in Saint Petersburg</w:t>
      </w:r>
    </w:p>
    <w:p>
      <w:pPr>
        <w:pStyle w:val="FirstParagraph"/>
      </w:pPr>
      <w:r>
        <w:t xml:space="preserve">Financial Analysts in Saint Petersburg are tasked with analyzing financial data to support decision-making processes across sectors such as banking, manufacturing, and real estate. Their work includes budget forecasting, investment analysis, risk assessment, and compliance with Russian tax and regulatory frameworks. In a city where infrastructure development (e.g., the 2018 Winter Olympics) has spurred economic growth, Financial Analysts play a crucial role in evaluating public-private partnerships and ensuring fiscal responsibility.</w:t>
      </w:r>
    </w:p>
    <w:p>
      <w:pPr>
        <w:pStyle w:val="BodyText"/>
      </w:pPr>
      <w:r>
        <w:t xml:space="preserve">Notably, Saint Petersburg’s focus on export-oriented industries—such as shipbuilding and engineering—requires Financial Analysts to assess global market trends while managing domestic risks. For example, analysts at local firms must balance the demand for ruble-denominated assets with the need to hedge against foreign exchange fluctuations.</w:t>
      </w:r>
    </w:p>
    <w:bookmarkEnd w:id="23"/>
    <w:bookmarkStart w:id="24" w:name="X3bd15ef8d5c1391f6d444c2be47c79179681183"/>
    <w:p>
      <w:pPr>
        <w:pStyle w:val="Heading2"/>
      </w:pPr>
      <w:r>
        <w:t xml:space="preserve">Case Study: Financial Analysis in Saint Petersburg’s Maritime Sector</w:t>
      </w:r>
    </w:p>
    <w:p>
      <w:pPr>
        <w:pStyle w:val="FirstParagraph"/>
      </w:pPr>
      <w:r>
        <w:t xml:space="preserve">To illustrate the practical application of Financial Analysts’ work, this study examines a case from Saint Petersburg’s maritime industry. A leading shipbuilding company in the city faced challenges due to declining international orders and rising material costs. The company’s Financial Analyst team conducted a comprehensive analysis of supply chain dynamics, competitor pricing, and potential subsidies from the Russian government. Their recommendations led to cost-cutting measures and diversification into niche markets (e.g., Arctic shipping), which stabilized the firm’s financial performance.</w:t>
      </w:r>
    </w:p>
    <w:bookmarkEnd w:id="24"/>
    <w:bookmarkStart w:id="25" w:name="challenges-and-opportunities"/>
    <w:p>
      <w:pPr>
        <w:pStyle w:val="Heading2"/>
      </w:pPr>
      <w:r>
        <w:t xml:space="preserve">Challenges and Opportunities</w:t>
      </w:r>
    </w:p>
    <w:p>
      <w:pPr>
        <w:pStyle w:val="FirstParagraph"/>
      </w:pPr>
      <w:r>
        <w:t xml:space="preserve">Financial Analysts in Saint Petersburg face unique challenges, including limited access to international financial data due to sanctions, a shortage of skilled professionals in specialized areas (e.g., ESG investing), and the need to adapt to rapidly changing regulatory environments. However, opportunities abound: the city’s growing fintech scene offers platforms for innovation, while its strategic location near Europe facilitates cross-border collaborations.</w:t>
      </w:r>
    </w:p>
    <w:p>
      <w:pPr>
        <w:pStyle w:val="BodyText"/>
      </w:pPr>
      <w:r>
        <w:t xml:space="preserve">Furthermore, the Russian government’s push for digital transformation in finance—through initiatives like blockchain-based systems—creates new avenues for Financial Analysts to leverage technology. For instance, AI-driven analytics tools are being adopted to streamline data processing and improve predictive accuracy.</w:t>
      </w:r>
    </w:p>
    <w:bookmarkEnd w:id="25"/>
    <w:bookmarkStart w:id="26" w:name="conclusion"/>
    <w:p>
      <w:pPr>
        <w:pStyle w:val="Heading2"/>
      </w:pPr>
      <w:r>
        <w:t xml:space="preserve">Conclusion</w:t>
      </w:r>
    </w:p>
    <w:p>
      <w:pPr>
        <w:pStyle w:val="FirstParagraph"/>
      </w:pPr>
      <w:r>
        <w:t xml:space="preserve">This Master Thesis underscores the indispensable role of Financial Analysts in navigating the complex economic terrain of Russia, with Saint Petersburg emerging as a critical focal point for their expertise. As the city continues to evolve into a financial powerhouse, the demand for skilled analysts who can balance local and global imperatives will only grow. Future research should explore how advancements in fintech and AI can further enhance the efficiency of Financial Analysts’ work in this region. Ultimately, the success of Saint Petersburg’s economic vision hinges on its ability to cultivate and retain top-tier financial professionals.</w:t>
      </w:r>
    </w:p>
    <w:bookmarkEnd w:id="26"/>
    <w:bookmarkStart w:id="27" w:name="references"/>
    <w:p>
      <w:pPr>
        <w:pStyle w:val="Heading2"/>
      </w:pPr>
      <w:r>
        <w:t xml:space="preserve">References</w:t>
      </w:r>
    </w:p>
    <w:p>
      <w:pPr>
        <w:numPr>
          <w:ilvl w:val="0"/>
          <w:numId w:val="1001"/>
        </w:numPr>
        <w:pStyle w:val="Compact"/>
      </w:pPr>
      <w:r>
        <w:t xml:space="preserve">Central Bank of Russia. (2023). Annual Economic Report.</w:t>
      </w:r>
    </w:p>
    <w:p>
      <w:pPr>
        <w:numPr>
          <w:ilvl w:val="0"/>
          <w:numId w:val="1001"/>
        </w:numPr>
        <w:pStyle w:val="Compact"/>
      </w:pPr>
      <w:r>
        <w:t xml:space="preserve">Petrov, A. (2021). "Financial Analysts in Post-Sanctions Russia." Journal of Eastern Economics.</w:t>
      </w:r>
    </w:p>
    <w:p>
      <w:pPr>
        <w:numPr>
          <w:ilvl w:val="0"/>
          <w:numId w:val="1001"/>
        </w:numPr>
        <w:pStyle w:val="Compact"/>
      </w:pPr>
      <w:r>
        <w:t xml:space="preserve">Saint Petersburg State University. (2024). Financial Sector Development Strategy.</w:t>
      </w:r>
    </w:p>
    <w:p>
      <w:pPr>
        <w:pStyle w:val="FirstParagraph"/>
      </w:pPr>
      <w:r>
        <w:rPr>
          <w:iCs/>
          <w:i/>
        </w:rPr>
        <w:t xml:space="preserve">Word Count: 835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 in Russia Saint Petersburg</dc:title>
  <dc:creator/>
  <dc:language>en</dc:language>
  <cp:keywords/>
  <dcterms:created xsi:type="dcterms:W3CDTF">2026-06-02T16:01:35Z</dcterms:created>
  <dcterms:modified xsi:type="dcterms:W3CDTF">2026-06-02T16:01:35Z</dcterms:modified>
</cp:coreProperties>
</file>

<file path=docProps/custom.xml><?xml version="1.0" encoding="utf-8"?>
<Properties xmlns="http://schemas.openxmlformats.org/officeDocument/2006/custom-properties" xmlns:vt="http://schemas.openxmlformats.org/officeDocument/2006/docPropsVTypes"/>
</file>