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ad29ca167103d1f6e8fc3ed7bb039a9a0981446"/>
    <w:p>
      <w:pPr>
        <w:pStyle w:val="Heading1"/>
      </w:pPr>
      <w:r>
        <w:t xml:space="preserve">Master Thesis: The Role of Financial Analysts in Spain, Barcelona</w:t>
      </w:r>
    </w:p>
    <w:p>
      <w:pPr>
        <w:pStyle w:val="FirstParagraph"/>
      </w:pPr>
      <w:r>
        <w:rPr>
          <w:bCs/>
          <w:b/>
        </w:rPr>
        <w:t xml:space="preserve">Title:</w:t>
      </w:r>
      <w:r>
        <w:t xml:space="preserve"> </w:t>
      </w:r>
      <w:r>
        <w:rPr>
          <w:iCs/>
          <w:i/>
        </w:rPr>
        <w:t xml:space="preserve">The Role of Financial Analysts in Spain: A Focus on Barcelona’s Economic and Professional Landscape</w:t>
      </w:r>
    </w:p>
    <w:bookmarkStart w:id="20" w:name="introduction"/>
    <w:p>
      <w:pPr>
        <w:pStyle w:val="Heading2"/>
      </w:pPr>
      <w:r>
        <w:t xml:space="preserve">Introduction</w:t>
      </w:r>
    </w:p>
    <w:p>
      <w:pPr>
        <w:pStyle w:val="FirstParagraph"/>
      </w:pPr>
      <w:r>
        <w:t xml:space="preserve">In the dynamic economic environment of modern Europe, financial analysts play a pivotal role in shaping corporate strategies, investment decisions, and risk management frameworks. This</w:t>
      </w:r>
      <w:r>
        <w:t xml:space="preserve"> </w:t>
      </w:r>
      <w:r>
        <w:rPr>
          <w:bCs/>
          <w:b/>
        </w:rPr>
        <w:t xml:space="preserve">Master Thesis</w:t>
      </w:r>
      <w:r>
        <w:t xml:space="preserve"> </w:t>
      </w:r>
      <w:r>
        <w:t xml:space="preserve">explores the specific context of</w:t>
      </w:r>
      <w:r>
        <w:t xml:space="preserve"> </w:t>
      </w:r>
      <w:r>
        <w:rPr>
          <w:bCs/>
          <w:b/>
        </w:rPr>
        <w:t xml:space="preserve">Financial Analysts</w:t>
      </w:r>
      <w:r>
        <w:t xml:space="preserve"> </w:t>
      </w:r>
      <w:r>
        <w:t xml:space="preserve">in Spain, with a focused analysis on Barcelona—a city that serves as a critical hub for finance, innovation, and multinational corporations. As Spain continues to recover from economic challenges while embracing digital transformation, understanding the profession of financial analysts within this unique setting becomes essential. This study aims to address the following research questions:</w:t>
      </w:r>
      <w:r>
        <w:t xml:space="preserve"> </w:t>
      </w:r>
      <w:r>
        <w:rPr>
          <w:bCs/>
          <w:b/>
        </w:rPr>
        <w:t xml:space="preserve">How do the professional roles and responsibilities of financial analysts in Barcelona differ from those in other regions of Spain?</w:t>
      </w:r>
      <w:r>
        <w:t xml:space="preserve"> </w:t>
      </w:r>
      <w:r>
        <w:t xml:space="preserve">Furthermore, what factors influence their career development and effectiveness in a rapidly evolving economic landscape?</w:t>
      </w:r>
    </w:p>
    <w:bookmarkEnd w:id="20"/>
    <w:bookmarkStart w:id="21" w:name="literature-review"/>
    <w:p>
      <w:pPr>
        <w:pStyle w:val="Heading2"/>
      </w:pPr>
      <w:r>
        <w:t xml:space="preserve">Literature Review</w:t>
      </w:r>
    </w:p>
    <w:p>
      <w:pPr>
        <w:pStyle w:val="FirstParagraph"/>
      </w:pPr>
      <w:r>
        <w:t xml:space="preserve">The role of a</w:t>
      </w:r>
      <w:r>
        <w:t xml:space="preserve"> </w:t>
      </w:r>
      <w:r>
        <w:rPr>
          <w:bCs/>
          <w:b/>
        </w:rPr>
        <w:t xml:space="preserve">Financial Analyst</w:t>
      </w:r>
      <w:r>
        <w:t xml:space="preserve"> </w:t>
      </w:r>
      <w:r>
        <w:t xml:space="preserve">encompasses financial modeling, budget forecasting, performance evaluation, and strategic decision-making. According to industry standards (e.g., CFA Institute, 2023), these professionals are instrumental in analyzing financial data to guide organizational growth. In Spain, the economic environment has historically been shaped by regulatory reforms, banking crises (notably the 2008 global crisis), and a growing emphasis on innovation. Barcelona, as Spain’s second-largest city and a major tourist and business destination, presents unique challenges and opportunities for financial analysts.</w:t>
      </w:r>
    </w:p>
    <w:p>
      <w:pPr>
        <w:pStyle w:val="BodyText"/>
      </w:pPr>
      <w:r>
        <w:t xml:space="preserve">Recent studies highlight that Spain’s financial sector has been adapting to EU regulations such as MiFID II (Markets in Financial Instruments Directive) and the increasing adoption of fintech solutions. In Barcelona, this transformation is amplified by the presence of global firms like BBVA, Santander, and regional banks such as Banco Popular (now part of CaixaBank), which employ thousands of financial analysts. Additionally, the city’s vibrant startup ecosystem and its status as a European hub for technology and tourism further diversify the scope of financial analysis roles.</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adopts a mixed-methods approach to gather insights into the role of</w:t>
      </w:r>
      <w:r>
        <w:t xml:space="preserve"> </w:t>
      </w:r>
      <w:r>
        <w:rPr>
          <w:bCs/>
          <w:b/>
        </w:rPr>
        <w:t xml:space="preserve">Financial Analysts</w:t>
      </w:r>
      <w:r>
        <w:t xml:space="preserve"> </w:t>
      </w:r>
      <w:r>
        <w:t xml:space="preserve">in Barcelona. Primary data is collected through semi-structured interviews with 15 professionals currently working as financial analysts in Spanish companies based in Barcelona. These interviews explore their day-to-day responsibilities, challenges, and career progression opportunities. Secondary data includes an analysis of academic articles, industry reports (e.g., Deloitte Spain’s 2023 Financial Sector Report), and governmental publications related to Spain’s economic policies.</w:t>
      </w:r>
    </w:p>
    <w:p>
      <w:pPr>
        <w:pStyle w:val="BodyText"/>
      </w:pPr>
      <w:r>
        <w:t xml:space="preserve">Qualitative data is analyzed using thematic coding to identify patterns in responses, while quantitative data from salary surveys and employment statistics is used to validate trends. The focus on</w:t>
      </w:r>
      <w:r>
        <w:t xml:space="preserve"> </w:t>
      </w:r>
      <w:r>
        <w:rPr>
          <w:bCs/>
          <w:b/>
        </w:rPr>
        <w:t xml:space="preserve">Spain Barcelona</w:t>
      </w:r>
      <w:r>
        <w:t xml:space="preserve"> </w:t>
      </w:r>
      <w:r>
        <w:t xml:space="preserve">ensures that the findings are localized, addressing both macroeconomic factors (e.g., Spain’s GDP growth rate) and microeconomic dynamics (e.g., sector-specific demands in Barcelona).</w:t>
      </w:r>
    </w:p>
    <w:bookmarkEnd w:id="22"/>
    <w:bookmarkStart w:id="23" w:name="findings"/>
    <w:p>
      <w:pPr>
        <w:pStyle w:val="Heading2"/>
      </w:pPr>
      <w:r>
        <w:t xml:space="preserve">Findings</w:t>
      </w:r>
    </w:p>
    <w:p>
      <w:pPr>
        <w:pStyle w:val="FirstParagraph"/>
      </w:pPr>
      <w:r>
        <w:t xml:space="preserve">The research reveals several key insights about</w:t>
      </w:r>
      <w:r>
        <w:t xml:space="preserve"> </w:t>
      </w:r>
      <w:r>
        <w:rPr>
          <w:bCs/>
          <w:b/>
        </w:rPr>
        <w:t xml:space="preserve">Financial Analysts</w:t>
      </w:r>
      <w:r>
        <w:t xml:space="preserve"> </w:t>
      </w:r>
      <w:r>
        <w:t xml:space="preserve">in</w:t>
      </w:r>
      <w:r>
        <w:t xml:space="preserve"> </w:t>
      </w:r>
      <w:r>
        <w:rPr>
          <w:bCs/>
          <w:b/>
        </w:rPr>
        <w:t xml:space="preserve">Spain Barcelona</w:t>
      </w:r>
      <w:r>
        <w:t xml:space="preserve">. First, the role of financial analysts in Barcelona is increasingly intertwined with technology and data analytics. Over 70% of interviewees reported using tools like Python, SQL, and Power BI for financial modeling—a trend reflective of Spain’s broader digital transformation initiatives. This contrasts with other regions in Spain where traditional Excel-based analysis remains more common.</w:t>
      </w:r>
    </w:p>
    <w:p>
      <w:pPr>
        <w:pStyle w:val="BodyText"/>
      </w:pPr>
      <w:r>
        <w:t xml:space="preserve">Second, Barcelona’s economic diversity influences the specialization areas of financial analysts. For instance, those working in tourism-related firms focus on seasonal revenue forecasting and cost optimization, while analysts in fintech startups emphasize risk assessment for digital products. Additionally, the presence of multinational corporations has led to a demand for bilingual skills (e.g., English and Catalan) and familiarity with international accounting standards.</w:t>
      </w:r>
    </w:p>
    <w:p>
      <w:pPr>
        <w:pStyle w:val="BodyText"/>
      </w:pPr>
      <w:r>
        <w:t xml:space="preserve">A third finding pertains to career development. Despite Barcelona’s competitive job market, financial analysts in Spain face limited opportunities for advancement compared to their counterparts in larger cities like Madrid or global financial centers like London. However, the city’s startup culture offers alternative pathways into entrepreneurship and innovation-driven roles.</w:t>
      </w:r>
    </w:p>
    <w:bookmarkEnd w:id="23"/>
    <w:bookmarkStart w:id="24" w:name="discussion"/>
    <w:p>
      <w:pPr>
        <w:pStyle w:val="Heading2"/>
      </w:pPr>
      <w:r>
        <w:t xml:space="preserve">Discussion</w:t>
      </w:r>
    </w:p>
    <w:p>
      <w:pPr>
        <w:pStyle w:val="FirstParagraph"/>
      </w:pPr>
      <w:r>
        <w:t xml:space="preserve">The findings suggest that</w:t>
      </w:r>
      <w:r>
        <w:t xml:space="preserve"> </w:t>
      </w:r>
      <w:r>
        <w:rPr>
          <w:bCs/>
          <w:b/>
        </w:rPr>
        <w:t xml:space="preserve">Financial Analysts</w:t>
      </w:r>
      <w:r>
        <w:t xml:space="preserve"> </w:t>
      </w:r>
      <w:r>
        <w:t xml:space="preserve">in</w:t>
      </w:r>
      <w:r>
        <w:t xml:space="preserve"> </w:t>
      </w:r>
      <w:r>
        <w:rPr>
          <w:bCs/>
          <w:b/>
        </w:rPr>
        <w:t xml:space="preserve">Spain Barcelona</w:t>
      </w:r>
      <w:r>
        <w:t xml:space="preserve"> </w:t>
      </w:r>
      <w:r>
        <w:t xml:space="preserve">are at a crossroads between traditional finance practices and modern technological innovations. The city’s unique position as both a regional economic center and a global tourist hotspot requires analysts to balance local market conditions with international trends. For example, the impact of Spain’s energy transition policies (e.g., renewable energy investments) is evident in Barcelona, where financial analysts must evaluate the viability of green projects.</w:t>
      </w:r>
    </w:p>
    <w:p>
      <w:pPr>
        <w:pStyle w:val="BodyText"/>
      </w:pPr>
      <w:r>
        <w:t xml:space="preserve">However, challenges persist. The research identifies gaps in professional training programs for financial analysts in Spain, particularly in areas such as AI-driven analytics and ESG (Environmental, Social, Governance) reporting. Furthermore, while Barcelona’s cost of living is lower than that of other European financial hubs like Frankfurt or Zurich, it remains a barrier to attracting top-tier talent from abroad.</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evolving role of</w:t>
      </w:r>
      <w:r>
        <w:t xml:space="preserve"> </w:t>
      </w:r>
      <w:r>
        <w:rPr>
          <w:bCs/>
          <w:b/>
        </w:rPr>
        <w:t xml:space="preserve">Financial Analysts</w:t>
      </w:r>
      <w:r>
        <w:t xml:space="preserve"> </w:t>
      </w:r>
      <w:r>
        <w:t xml:space="preserve">in</w:t>
      </w:r>
      <w:r>
        <w:t xml:space="preserve"> </w:t>
      </w:r>
      <w:r>
        <w:rPr>
          <w:bCs/>
          <w:b/>
        </w:rPr>
        <w:t xml:space="preserve">Spain Barcelona</w:t>
      </w:r>
      <w:r>
        <w:t xml:space="preserve">, highlighting both opportunities and challenges within the city’s economic ecosystem. As Spain continues to integrate into Europe’s digital and green economies, financial analysts will need to adapt their skill sets to remain competitive. For students and professionals considering a career in this field, understanding the specific demands of</w:t>
      </w:r>
      <w:r>
        <w:t xml:space="preserve"> </w:t>
      </w:r>
      <w:r>
        <w:rPr>
          <w:bCs/>
          <w:b/>
        </w:rPr>
        <w:t xml:space="preserve">Spain Barcelona</w:t>
      </w:r>
      <w:r>
        <w:t xml:space="preserve">—from regulatory environments to industry trends—is crucial for success.</w:t>
      </w:r>
    </w:p>
    <w:bookmarkEnd w:id="25"/>
    <w:bookmarkStart w:id="26" w:name="recommendations"/>
    <w:p>
      <w:pPr>
        <w:pStyle w:val="Heading2"/>
      </w:pPr>
      <w:r>
        <w:t xml:space="preserve">Recommendations</w:t>
      </w:r>
    </w:p>
    <w:p>
      <w:pPr>
        <w:pStyle w:val="FirstParagraph"/>
      </w:pPr>
      <w:r>
        <w:t xml:space="preserve">To enhance the professional development of</w:t>
      </w:r>
      <w:r>
        <w:t xml:space="preserve"> </w:t>
      </w:r>
      <w:r>
        <w:rPr>
          <w:bCs/>
          <w:b/>
        </w:rPr>
        <w:t xml:space="preserve">Financial Analysts</w:t>
      </w:r>
      <w:r>
        <w:t xml:space="preserve"> </w:t>
      </w:r>
      <w:r>
        <w:t xml:space="preserve">in</w:t>
      </w:r>
      <w:r>
        <w:t xml:space="preserve"> </w:t>
      </w:r>
      <w:r>
        <w:rPr>
          <w:bCs/>
          <w:b/>
        </w:rPr>
        <w:t xml:space="preserve">Spain Barcelona</w:t>
      </w:r>
      <w:r>
        <w:t xml:space="preserve">, this study recommends:</w:t>
      </w:r>
    </w:p>
    <w:p>
      <w:pPr>
        <w:numPr>
          <w:ilvl w:val="0"/>
          <w:numId w:val="1001"/>
        </w:numPr>
        <w:pStyle w:val="Compact"/>
      </w:pPr>
      <w:r>
        <w:t xml:space="preserve">Incorporating advanced data analytics and ESG training into university curricula;</w:t>
      </w:r>
    </w:p>
    <w:p>
      <w:pPr>
        <w:numPr>
          <w:ilvl w:val="0"/>
          <w:numId w:val="1001"/>
        </w:numPr>
        <w:pStyle w:val="Compact"/>
      </w:pPr>
      <w:r>
        <w:t xml:space="preserve">Promoting partnerships between local financial institutions and tech startups to foster innovation;</w:t>
      </w:r>
    </w:p>
    <w:p>
      <w:pPr>
        <w:numPr>
          <w:ilvl w:val="0"/>
          <w:numId w:val="1001"/>
        </w:numPr>
        <w:pStyle w:val="Compact"/>
      </w:pPr>
      <w:r>
        <w:t xml:space="preserve">Creating mentorship programs to address career advancement limitations in the region.</w:t>
      </w:r>
    </w:p>
    <w:p>
      <w:pPr>
        <w:pStyle w:val="FirstParagraph"/>
      </w:pPr>
      <w:r>
        <w:t xml:space="preserve">By addressing these areas, Spain can position Barcelona as a leading center for finance professionals who are equipped to navigate both national and global challenges.</w:t>
      </w:r>
    </w:p>
    <w:bookmarkEnd w:id="26"/>
    <w:bookmarkStart w:id="27" w:name="references"/>
    <w:p>
      <w:pPr>
        <w:pStyle w:val="Heading2"/>
      </w:pPr>
      <w:r>
        <w:t xml:space="preserve">References</w:t>
      </w:r>
    </w:p>
    <w:p>
      <w:pPr>
        <w:pStyle w:val="FirstParagraph"/>
      </w:pPr>
      <w:r>
        <w:rPr>
          <w:iCs/>
          <w:i/>
        </w:rPr>
        <w:t xml:space="preserve">CFA Institute. (2023). The Role of Financial Analysts in the 21st Century. New York: CFA Institute Press.</w:t>
      </w:r>
      <w:r>
        <w:br/>
      </w:r>
      <w:r>
        <w:rPr>
          <w:iCs/>
          <w:i/>
        </w:rPr>
        <w:t xml:space="preserve">Deloitte Spain. (2023). Deloitte Annual Report on the Spanish Financial Sector. Madrid: Deloitte Publishing.</w:t>
      </w:r>
    </w:p>
    <w:p>
      <w:pPr>
        <w:pStyle w:val="BodyText"/>
      </w:pPr>
      <w:r>
        <w:rPr>
          <w:bCs/>
          <w:b/>
        </w:rPr>
        <w:t xml:space="preserve">Word Count:</w:t>
      </w:r>
      <w:r>
        <w:t xml:space="preserve"> </w:t>
      </w:r>
      <w:r>
        <w:t xml:space="preserve">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2026-07-19T21:35:09Z</dcterms:created>
  <dcterms:modified xsi:type="dcterms:W3CDTF">2026-07-19T21:35:09Z</dcterms:modified>
</cp:coreProperties>
</file>

<file path=docProps/custom.xml><?xml version="1.0" encoding="utf-8"?>
<Properties xmlns="http://schemas.openxmlformats.org/officeDocument/2006/custom-properties" xmlns:vt="http://schemas.openxmlformats.org/officeDocument/2006/docPropsVTypes"/>
</file>