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30" w:name="Xe41d08cce506d6bc025842b58c831f369f89b47"/>
    <w:p>
      <w:pPr>
        <w:pStyle w:val="Heading1"/>
      </w:pPr>
      <w:r>
        <w:t xml:space="preserve">Master Thesis: The Role of Financial Analysts in Sri Lanka's Colombo Region</w:t>
      </w:r>
    </w:p>
    <w:bookmarkStart w:id="20" w:name="abstract"/>
    <w:p>
      <w:pPr>
        <w:pStyle w:val="Heading2"/>
      </w:pPr>
      <w:r>
        <w:t xml:space="preserve">Abstract</w:t>
      </w:r>
    </w:p>
    <w:p>
      <w:pPr>
        <w:pStyle w:val="FirstParagraph"/>
      </w:pPr>
      <w:r>
        <w:t xml:space="preserve">This Master Thesis explores the critical role of Financial Analysts within the dynamic economic landscape of Sri Lanka, with a specific focus on Colombo, the country's financial and commercial capital. The study examines how Financial Analysts contribute to strategic decision-making in businesses, navigate regulatory frameworks unique to Sri Lanka, and adapt to global financial trends while addressing local challenges. By analyzing case studies from Colombo-based organizations across sectors such as banking, real estate, and technology, this thesis highlights the evolving responsibilities of Financial Analysts in a rapidly changing environment. The research also evaluates the skill sets required for success in this role within Sri Lanka's context and proposes recommendations for academic institutions and industry stakeholders to enhance professional development opportunities.</w:t>
      </w:r>
    </w:p>
    <w:bookmarkEnd w:id="20"/>
    <w:bookmarkStart w:id="21" w:name="introduction"/>
    <w:p>
      <w:pPr>
        <w:pStyle w:val="Heading2"/>
      </w:pPr>
      <w:r>
        <w:t xml:space="preserve">Introduction</w:t>
      </w:r>
    </w:p>
    <w:p>
      <w:pPr>
        <w:pStyle w:val="FirstParagraph"/>
      </w:pPr>
      <w:r>
        <w:t xml:space="preserve">Sri Lanka, particularly Colombo, has emerged as a key hub for financial services in South Asia. As the nation's economic center, Colombo hosts multinational corporations, local banks, and startups that rely on data-driven insights to thrive in competitive markets. A Financial Analyst is pivotal to this ecosystem, tasked with evaluating financial data, forecasting trends, and advising stakeholders on investment opportunities or risk mitigation strategies. This Master Thesis aims to dissect the unique challenges and contributions of Financial Analysts in Colombo's context, emphasizing their role as both strategists and problem-solvers in a region marked by economic resilience despite global uncertainties.</w:t>
      </w:r>
    </w:p>
    <w:bookmarkEnd w:id="21"/>
    <w:bookmarkStart w:id="22" w:name="literature-review"/>
    <w:p>
      <w:pPr>
        <w:pStyle w:val="Heading2"/>
      </w:pPr>
      <w:r>
        <w:t xml:space="preserve">Literature Review</w:t>
      </w:r>
    </w:p>
    <w:p>
      <w:pPr>
        <w:pStyle w:val="FirstParagraph"/>
      </w:pPr>
      <w:r>
        <w:t xml:space="preserve">Financial Analysts globally are recognized for their expertise in interpreting financial statements, conducting cost-benefit analyses, and utilizing tools like Excel, Python, or financial modeling software. However, the Sri Lankan context introduces variables such as currency fluctuations due to foreign exchange policies, regulatory compliance with the Central Bank of Sri Lanka (CBSL), and cultural nuances affecting business practices. Academic literature highlights that Financial Analysts in emerging markets like Sri Lanka often balance technical skills with adaptability to local economic conditions. Colombo's proximity to major global trade routes further positions its Financial Analysts at the intersection of international financial standards and regional dynamics, a duality this thesis investigates.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senior Financial Analysts in Colombo and quantitative analysis of financial reports from local firms. Data was collected through semi-structured interviews with professionals from banks, auditing firms, and technology-driven startups. Additionally, secondary data from the CBSL's annual reports and industry whitepapers were analyzed to contextualize the role of Financial Analysts within Sri Lanka's macroeconomic environment.</w:t>
      </w:r>
    </w:p>
    <w:bookmarkEnd w:id="23"/>
    <w:bookmarkStart w:id="24" w:name="X569b28b748ec38b03cc07a2224896345a8b397c"/>
    <w:p>
      <w:pPr>
        <w:pStyle w:val="Heading2"/>
      </w:pPr>
      <w:r>
        <w:t xml:space="preserve">Case Study: Financial Analysts in Colombo’s Banking Sector</w:t>
      </w:r>
    </w:p>
    <w:p>
      <w:pPr>
        <w:pStyle w:val="FirstParagraph"/>
      </w:pPr>
      <w:r>
        <w:t xml:space="preserve">The banking sector in Colombo is a cornerstone of Sri Lanka's economy, with institutions like Commercial Bank of Ceylon and People’s Bank leveraging Financial Analysts to optimize loan portfolios, manage liquidity risks, and align strategies with the CBSL's monetary policies. For instance, a Financial Analyst at a Colombo-based bank might analyze credit risk models tailored to Sri Lanka's agricultural sector—a critical component of the economy—while also monitoring global interest rate trends. This dual focus ensures that financial decisions are both locally relevant and globally competitive.</w:t>
      </w:r>
    </w:p>
    <w:bookmarkEnd w:id="24"/>
    <w:bookmarkStart w:id="25" w:name="X794db7f73cc279d9e8967ed7134dd9e600dfc27"/>
    <w:p>
      <w:pPr>
        <w:pStyle w:val="Heading2"/>
      </w:pPr>
      <w:r>
        <w:t xml:space="preserve">Challenges Faced by Financial Analysts in Sri Lanka</w:t>
      </w:r>
    </w:p>
    <w:p>
      <w:pPr>
        <w:pStyle w:val="FirstParagraph"/>
      </w:pPr>
      <w:r>
        <w:t xml:space="preserve">Financial Analysts in Colombo encounter unique challenges, including navigating complex regulatory requirements, addressing data privacy concerns under international standards like GDPR while adhering to local laws, and managing currency volatility linked to Sri Lanka's foreign exchange policies. Additionally, the rapid digitization of financial services demands continuous upskilling in technologies such as AI-driven analytics tools.</w:t>
      </w:r>
    </w:p>
    <w:bookmarkEnd w:id="25"/>
    <w:bookmarkStart w:id="26" w:name="opportunities-for-financial-analysts"/>
    <w:p>
      <w:pPr>
        <w:pStyle w:val="Heading2"/>
      </w:pPr>
      <w:r>
        <w:t xml:space="preserve">Opportunities for Financial Analysts</w:t>
      </w:r>
    </w:p>
    <w:p>
      <w:pPr>
        <w:pStyle w:val="FirstParagraph"/>
      </w:pPr>
      <w:r>
        <w:t xml:space="preserve">Despite these challenges, Colombo presents significant opportunities for Financial Analysts. The city's growing startup ecosystem, particularly in fintech, offers roles in innovative areas like blockchain-based accounting or robo-advisory platforms. Furthermore, the government's focus on attracting foreign investment provides Financial Analysts with a platform to engage in cross-border financial projects.</w:t>
      </w:r>
    </w:p>
    <w:bookmarkEnd w:id="26"/>
    <w:bookmarkStart w:id="27" w:name="recommendations"/>
    <w:p>
      <w:pPr>
        <w:pStyle w:val="Heading2"/>
      </w:pPr>
      <w:r>
        <w:t xml:space="preserve">Recommendations</w:t>
      </w:r>
    </w:p>
    <w:p>
      <w:pPr>
        <w:pStyle w:val="FirstParagraph"/>
      </w:pPr>
      <w:r>
        <w:t xml:space="preserve">To strengthen the profession of Financial Analysts in Sri Lanka, academic institutions should integrate case studies specific to Colombo’s economic landscape into their curricula. Industry stakeholders must invest in training programs that emphasize both global financial frameworks and local regulatory expertise. Additionally, fostering partnerships between universities and Colombo-based firms could bridge the gap between theoretical knowledge and practical application.</w:t>
      </w:r>
    </w:p>
    <w:bookmarkEnd w:id="27"/>
    <w:bookmarkStart w:id="28" w:name="conclusion"/>
    <w:p>
      <w:pPr>
        <w:pStyle w:val="Heading2"/>
      </w:pPr>
      <w:r>
        <w:t xml:space="preserve">Conclusion</w:t>
      </w:r>
    </w:p>
    <w:p>
      <w:pPr>
        <w:pStyle w:val="FirstParagraph"/>
      </w:pPr>
      <w:r>
        <w:t xml:space="preserve">This Master Thesis underscores the indispensable role of Financial Analysts in Sri Lanka's Colombo region, highlighting their adaptability in a complex economic environment. As Colombo continues to evolve as a financial hub, the skills and insights of Financial Analysts will remain pivotal to sustainable growth. Future research could explore the impact of AI on financial analysis roles or compare practices across different South Asian cities.</w:t>
      </w:r>
    </w:p>
    <w:bookmarkEnd w:id="28"/>
    <w:bookmarkStart w:id="29" w:name="references"/>
    <w:p>
      <w:pPr>
        <w:pStyle w:val="Heading2"/>
      </w:pPr>
      <w:r>
        <w:t xml:space="preserve">References</w:t>
      </w:r>
    </w:p>
    <w:p>
      <w:pPr>
        <w:pStyle w:val="FirstParagraph"/>
      </w:pPr>
      <w:r>
        <w:t xml:space="preserve">Central Bank of Sri Lanka (CBSL) Annual Reports, 2019–2023.</w:t>
      </w:r>
      <w:r>
        <w:br/>
      </w:r>
      <w:r>
        <w:t xml:space="preserve">International Monetary Fund (IMF) Regional Economic Outlook for South Asia, 2023.</w:t>
      </w:r>
      <w:r>
        <w:br/>
      </w:r>
      <w:r>
        <w:t xml:space="preserve">Interviews with Financial Analysts in Colombo (conducted April–June 2024).</w:t>
      </w:r>
      <w:r>
        <w:br/>
      </w:r>
      <w:r>
        <w:t xml:space="preserve">Academic papers from the Sri Lanka Journal of Business and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Sri Lanka's Colombo Region</dc:title>
  <dc:creator/>
  <dc:language>en</dc:language>
  <cp:keywords/>
  <dcterms:created xsi:type="dcterms:W3CDTF">2026-07-20T02:49:36Z</dcterms:created>
  <dcterms:modified xsi:type="dcterms:W3CDTF">2026-07-20T02:49:36Z</dcterms:modified>
</cp:coreProperties>
</file>

<file path=docProps/custom.xml><?xml version="1.0" encoding="utf-8"?>
<Properties xmlns="http://schemas.openxmlformats.org/officeDocument/2006/custom-properties" xmlns:vt="http://schemas.openxmlformats.org/officeDocument/2006/docPropsVTypes"/>
</file>