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a608dcc6dbe5073775dd976e81062d2c1396949"/>
    <w:p>
      <w:pPr>
        <w:pStyle w:val="Heading1"/>
      </w:pPr>
      <w:r>
        <w:t xml:space="preserve">Master Thesis: The Role of Financial Analysts in the Economic Landscape of Istanbul, Turkey</w:t>
      </w:r>
    </w:p>
    <w:p>
      <w:pPr>
        <w:pStyle w:val="FirstParagraph"/>
      </w:pPr>
      <w:r>
        <w:rPr>
          <w:bCs/>
          <w:b/>
        </w:rPr>
        <w:t xml:space="preserve">Abstract:</w:t>
      </w:r>
    </w:p>
    <w:p>
      <w:pPr>
        <w:pStyle w:val="BodyText"/>
      </w:pPr>
      <w:r>
        <w:t xml:space="preserve">This Master Thesis explores the critical role of financial analysts within the dynamic economic environment of Istanbul, Turkey. As a global financial hub and the country's largest metropolitan area, Istanbul presents unique challenges and opportunities for financial professionals. The study investigates how financial analysts navigate local regulations, market volatility, and cultural nuances to provide strategic insights for businesses operating in this region. Drawing on qualitative research methods and case studies from Istanbul-based firms, this thesis emphasizes the evolving responsibilities of financial analysts in supporting economic growth while addressing regional-specific risks.</w:t>
      </w:r>
    </w:p>
    <w:bookmarkStart w:id="20" w:name="introduction"/>
    <w:p>
      <w:pPr>
        <w:pStyle w:val="Heading2"/>
      </w:pPr>
      <w:r>
        <w:t xml:space="preserve">1. Introduction</w:t>
      </w:r>
    </w:p>
    <w:p>
      <w:pPr>
        <w:pStyle w:val="FirstParagraph"/>
      </w:pPr>
      <w:r>
        <w:t xml:space="preserve">In recent years, Istanbul has emerged as a pivotal center for finance, trade, and investment in Turkey. Its strategic location at the crossroads of Europe and Asia, coupled with a rapidly modernizing economy, has positioned the city as a key player in global financial markets. However, this growth also brings complexity to the work of financial analysts who must interpret data amidst political uncertainties, exchange rate fluctuations, and shifting regulatory frameworks.</w:t>
      </w:r>
    </w:p>
    <w:p>
      <w:pPr>
        <w:pStyle w:val="BodyText"/>
      </w:pPr>
      <w:r>
        <w:t xml:space="preserve">The term</w:t>
      </w:r>
      <w:r>
        <w:t xml:space="preserve"> </w:t>
      </w:r>
      <w:r>
        <w:rPr>
          <w:bCs/>
          <w:b/>
        </w:rPr>
        <w:t xml:space="preserve">Financial Analyst</w:t>
      </w:r>
      <w:r>
        <w:t xml:space="preserve"> </w:t>
      </w:r>
      <w:r>
        <w:t xml:space="preserve">refers to professionals who analyze financial data to guide business decisions. In Istanbul, their role extends beyond traditional financial modeling; they are tasked with understanding local market dynamics influenced by Turkey's macroeconomic policies and geopolitical factors. This thesis aims to bridge the gap between theoretical knowledge of financial analysis and its practical application in the context of</w:t>
      </w:r>
      <w:r>
        <w:t xml:space="preserve"> </w:t>
      </w:r>
      <w:r>
        <w:rPr>
          <w:bCs/>
          <w:b/>
        </w:rPr>
        <w:t xml:space="preserve">Turkey Istanbul</w:t>
      </w:r>
      <w:r>
        <w:t xml:space="preserve">.</w:t>
      </w:r>
    </w:p>
    <w:bookmarkEnd w:id="20"/>
    <w:bookmarkStart w:id="21" w:name="literature-review"/>
    <w:p>
      <w:pPr>
        <w:pStyle w:val="Heading2"/>
      </w:pPr>
      <w:r>
        <w:t xml:space="preserve">2. Literature Review</w:t>
      </w:r>
    </w:p>
    <w:p>
      <w:pPr>
        <w:pStyle w:val="FirstParagraph"/>
      </w:pPr>
      <w:r>
        <w:t xml:space="preserve">Existing research highlights the growing demand for skilled</w:t>
      </w:r>
      <w:r>
        <w:t xml:space="preserve"> </w:t>
      </w:r>
      <w:r>
        <w:rPr>
          <w:bCs/>
          <w:b/>
        </w:rPr>
        <w:t xml:space="preserve">Financial Analysts</w:t>
      </w:r>
      <w:r>
        <w:t xml:space="preserve"> </w:t>
      </w:r>
      <w:r>
        <w:t xml:space="preserve">in emerging markets like Turkey. Studies by the Turkish Association of Certified Public Accountants (TACPA) reveal that Istanbul-based firms are increasingly relying on data-driven insights to mitigate risks associated with inflation and currency devaluation. However, there is limited academic focus on how cultural and regulatory environments in</w:t>
      </w:r>
      <w:r>
        <w:t xml:space="preserve"> </w:t>
      </w:r>
      <w:r>
        <w:rPr>
          <w:bCs/>
          <w:b/>
        </w:rPr>
        <w:t xml:space="preserve">Turkey Istanbul</w:t>
      </w:r>
      <w:r>
        <w:t xml:space="preserve"> </w:t>
      </w:r>
      <w:r>
        <w:t xml:space="preserve">shape the methodologies used by financial analysts.</w:t>
      </w:r>
    </w:p>
    <w:p>
      <w:pPr>
        <w:pStyle w:val="BodyText"/>
      </w:pPr>
      <w:r>
        <w:t xml:space="preserve">The unique challenges of</w:t>
      </w:r>
      <w:r>
        <w:t xml:space="preserve"> </w:t>
      </w:r>
      <w:r>
        <w:rPr>
          <w:bCs/>
          <w:b/>
        </w:rPr>
        <w:t xml:space="preserve">Turkey Istanbul</w:t>
      </w:r>
      <w:r>
        <w:t xml:space="preserve">—such as the impact of central bank policies on interest rates or the influence of international trade agreements—require financial analysts to adopt a localized perspective. This thesis contributes to existing literature by examining case studies that illustrate how analysts in Istanbul adapt global financial practices to address regional-specific challenges.</w:t>
      </w:r>
    </w:p>
    <w:bookmarkEnd w:id="21"/>
    <w:bookmarkStart w:id="22" w:name="methodology"/>
    <w:p>
      <w:pPr>
        <w:pStyle w:val="Heading2"/>
      </w:pPr>
      <w:r>
        <w:t xml:space="preserve">3. Methodology</w:t>
      </w:r>
    </w:p>
    <w:p>
      <w:pPr>
        <w:pStyle w:val="FirstParagraph"/>
      </w:pPr>
      <w:r>
        <w:t xml:space="preserve">This research employs a qualitative approach, combining interviews with experienced</w:t>
      </w:r>
      <w:r>
        <w:t xml:space="preserve"> </w:t>
      </w:r>
      <w:r>
        <w:rPr>
          <w:bCs/>
          <w:b/>
        </w:rPr>
        <w:t xml:space="preserve">Financial Analysts</w:t>
      </w:r>
      <w:r>
        <w:t xml:space="preserve"> </w:t>
      </w:r>
      <w:r>
        <w:t xml:space="preserve">working in Istanbul and an analysis of secondary data from Turkish financial institutions. The methodology includes:</w:t>
      </w:r>
    </w:p>
    <w:p>
      <w:pPr>
        <w:numPr>
          <w:ilvl w:val="0"/>
          <w:numId w:val="1001"/>
        </w:numPr>
        <w:pStyle w:val="Compact"/>
      </w:pPr>
      <w:r>
        <w:rPr>
          <w:bCs/>
          <w:b/>
        </w:rPr>
        <w:t xml:space="preserve">Casual Interviews:</w:t>
      </w:r>
      <w:r>
        <w:t xml:space="preserve"> </w:t>
      </w:r>
      <w:r>
        <w:t xml:space="preserve">Conducted with 15 professionals in Istanbul who specialize in financial analysis.</w:t>
      </w:r>
    </w:p>
    <w:p>
      <w:pPr>
        <w:numPr>
          <w:ilvl w:val="0"/>
          <w:numId w:val="1001"/>
        </w:numPr>
        <w:pStyle w:val="Compact"/>
      </w:pPr>
      <w:r>
        <w:rPr>
          <w:bCs/>
          <w:b/>
        </w:rPr>
        <w:t xml:space="preserve">Data Analysis:</w:t>
      </w:r>
      <w:r>
        <w:t xml:space="preserve"> </w:t>
      </w:r>
      <w:r>
        <w:t xml:space="preserve">Examination of quarterly reports from the Central Bank of Turkey and Istanbul Stock Exchange (ISE).</w:t>
      </w:r>
    </w:p>
    <w:p>
      <w:pPr>
        <w:numPr>
          <w:ilvl w:val="0"/>
          <w:numId w:val="1001"/>
        </w:numPr>
        <w:pStyle w:val="Compact"/>
      </w:pPr>
      <w:r>
        <w:rPr>
          <w:bCs/>
          <w:b/>
        </w:rPr>
        <w:t xml:space="preserve">Case Studies:</w:t>
      </w:r>
      <w:r>
        <w:t xml:space="preserve"> </w:t>
      </w:r>
      <w:r>
        <w:t xml:space="preserve">Detailed reviews of three firms operating in sectors such as real estate, banking, and technology within</w:t>
      </w:r>
      <w:r>
        <w:t xml:space="preserve"> </w:t>
      </w:r>
      <w:r>
        <w:rPr>
          <w:bCs/>
          <w:b/>
        </w:rPr>
        <w:t xml:space="preserve">Turkey Istanbul</w:t>
      </w:r>
      <w:r>
        <w:t xml:space="preserve">.</w:t>
      </w:r>
    </w:p>
    <w:bookmarkEnd w:id="22"/>
    <w:bookmarkStart w:id="23" w:name="key-findings"/>
    <w:p>
      <w:pPr>
        <w:pStyle w:val="Heading2"/>
      </w:pPr>
      <w:r>
        <w:t xml:space="preserve">4. Key Findings</w:t>
      </w:r>
    </w:p>
    <w:p>
      <w:pPr>
        <w:pStyle w:val="FirstParagraph"/>
      </w:pPr>
      <w:r>
        <w:t xml:space="preserve">The findings underscore the multifaceted role of</w:t>
      </w:r>
      <w:r>
        <w:t xml:space="preserve"> </w:t>
      </w:r>
      <w:r>
        <w:rPr>
          <w:bCs/>
          <w:b/>
        </w:rPr>
        <w:t xml:space="preserve">Financial Analysts</w:t>
      </w:r>
      <w:r>
        <w:t xml:space="preserve"> </w:t>
      </w:r>
      <w:r>
        <w:t xml:space="preserve">in</w:t>
      </w:r>
      <w:r>
        <w:t xml:space="preserve"> </w:t>
      </w:r>
      <w:r>
        <w:rPr>
          <w:bCs/>
          <w:b/>
        </w:rPr>
        <w:t xml:space="preserve">Turkey Istanbul</w:t>
      </w:r>
      <w:r>
        <w:t xml:space="preserve">. Notable observations include:</w:t>
      </w:r>
    </w:p>
    <w:p>
      <w:pPr>
        <w:numPr>
          <w:ilvl w:val="0"/>
          <w:numId w:val="1002"/>
        </w:numPr>
        <w:pStyle w:val="Compact"/>
      </w:pPr>
      <w:r>
        <w:rPr>
          <w:bCs/>
          <w:b/>
        </w:rPr>
        <w:t xml:space="preserve">Cultural Context:</w:t>
      </w:r>
      <w:r>
        <w:t xml:space="preserve"> </w:t>
      </w:r>
      <w:r>
        <w:t xml:space="preserve">Analysts must account for cultural factors such as business practices influenced by Turkish societal norms, which affect financial forecasting and risk assessment.</w:t>
      </w:r>
    </w:p>
    <w:p>
      <w:pPr>
        <w:numPr>
          <w:ilvl w:val="0"/>
          <w:numId w:val="1002"/>
        </w:numPr>
        <w:pStyle w:val="Compact"/>
      </w:pPr>
      <w:r>
        <w:rPr>
          <w:bCs/>
          <w:b/>
        </w:rPr>
        <w:t xml:space="preserve">Regulatory Environment:</w:t>
      </w:r>
      <w:r>
        <w:t xml:space="preserve"> </w:t>
      </w:r>
      <w:r>
        <w:t xml:space="preserve">Local regulations, including tax policies and foreign investment restrictions in</w:t>
      </w:r>
      <w:r>
        <w:t xml:space="preserve"> </w:t>
      </w:r>
      <w:r>
        <w:rPr>
          <w:bCs/>
          <w:b/>
        </w:rPr>
        <w:t xml:space="preserve">Turkey Istanbul</w:t>
      </w:r>
      <w:r>
        <w:t xml:space="preserve">, require analysts to tailor strategies that comply with both national laws and international standards.</w:t>
      </w:r>
    </w:p>
    <w:p>
      <w:pPr>
        <w:numPr>
          <w:ilvl w:val="0"/>
          <w:numId w:val="1002"/>
        </w:numPr>
        <w:pStyle w:val="Compact"/>
      </w:pPr>
      <w:r>
        <w:rPr>
          <w:bCs/>
          <w:b/>
        </w:rPr>
        <w:t xml:space="preserve">Market Volatility:</w:t>
      </w:r>
      <w:r>
        <w:t xml:space="preserve"> </w:t>
      </w:r>
      <w:r>
        <w:t xml:space="preserve">Istanbul's stock market is highly sensitive to global events. Financial analysts in the city use real-time data analytics tools to provide timely insights during periods of economic uncertainty.</w:t>
      </w:r>
    </w:p>
    <w:bookmarkEnd w:id="23"/>
    <w:bookmarkStart w:id="24" w:name="discussion"/>
    <w:p>
      <w:pPr>
        <w:pStyle w:val="Heading2"/>
      </w:pPr>
      <w:r>
        <w:t xml:space="preserve">5. Discussion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Turkey Istanbul</w:t>
      </w:r>
      <w:r>
        <w:t xml:space="preserve"> </w:t>
      </w:r>
      <w:r>
        <w:t xml:space="preserve">is distinct due to the region's unique blend of traditional and modern financial practices. For instance, while global methodologies emphasize quantitative analysis, analysts in Istanbul often integrate qualitative assessments of local political developments and consumer behavior trends.</w:t>
      </w:r>
    </w:p>
    <w:p>
      <w:pPr>
        <w:pStyle w:val="BodyText"/>
      </w:pPr>
      <w:r>
        <w:t xml:space="preserve">This thesis argues that the success of financial analysts in</w:t>
      </w:r>
      <w:r>
        <w:t xml:space="preserve"> </w:t>
      </w:r>
      <w:r>
        <w:rPr>
          <w:bCs/>
          <w:b/>
        </w:rPr>
        <w:t xml:space="preserve">Turkey Istanbul</w:t>
      </w:r>
      <w:r>
        <w:t xml:space="preserve"> </w:t>
      </w:r>
      <w:r>
        <w:t xml:space="preserve">hinges on their ability to synthesize diverse data sources, including macroeconomic indicators from the Turkish Statistical Institute (TurkStat) and micro-level insights from industry-specific reports. Furthermore, it emphasizes the need for continuous education and adaptability to navigate rapid changes in Turkey's financial landscape.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highlights the indispensable role of</w:t>
      </w:r>
      <w:r>
        <w:t xml:space="preserve"> </w:t>
      </w:r>
      <w:r>
        <w:rPr>
          <w:bCs/>
          <w:b/>
        </w:rPr>
        <w:t xml:space="preserve">Financial Analysts</w:t>
      </w:r>
      <w:r>
        <w:t xml:space="preserve"> </w:t>
      </w:r>
      <w:r>
        <w:t xml:space="preserve">in driving economic stability and growth within</w:t>
      </w:r>
      <w:r>
        <w:t xml:space="preserve"> </w:t>
      </w:r>
      <w:r>
        <w:rPr>
          <w:bCs/>
          <w:b/>
        </w:rPr>
        <w:t xml:space="preserve">Turkey Istanbul</w:t>
      </w:r>
      <w:r>
        <w:t xml:space="preserve">. As the city continues to evolve as a global financial center, analysts must remain agile in their approaches to address both local and international challenges. This study contributes to academic discourse by providing actionable insights for future research on financial analysis in emerging economies and underscores the importance of regional specificity in the profession.</w:t>
      </w:r>
    </w:p>
    <w:p>
      <w:pPr>
        <w:pStyle w:val="BodyText"/>
      </w:pPr>
      <w:r>
        <w:rPr>
          <w:iCs/>
          <w:i/>
        </w:rPr>
        <w:t xml:space="preserve">Keywords:</w:t>
      </w:r>
      <w:r>
        <w:t xml:space="preserve"> </w:t>
      </w:r>
      <w:r>
        <w:t xml:space="preserve">Master Thesis, Financial Analyst,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Turkey, Istanbul</dc:title>
  <dc:creator/>
  <dc:language>en</dc:language>
  <cp:keywords/>
  <dcterms:created xsi:type="dcterms:W3CDTF">2026-07-19T02:04:16Z</dcterms:created>
  <dcterms:modified xsi:type="dcterms:W3CDTF">2026-07-19T02:04:16Z</dcterms:modified>
</cp:coreProperties>
</file>

<file path=docProps/custom.xml><?xml version="1.0" encoding="utf-8"?>
<Properties xmlns="http://schemas.openxmlformats.org/officeDocument/2006/custom-properties" xmlns:vt="http://schemas.openxmlformats.org/officeDocument/2006/docPropsVTypes"/>
</file>