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1cb9fc71b52449fbf0ac7a7dfa907cb7a9d2a0f"/>
    <w:p>
      <w:pPr>
        <w:pStyle w:val="Heading1"/>
      </w:pPr>
      <w:r>
        <w:t xml:space="preserve">Master Thesis: The Role of Financial Analysts in United Kingdom London</w:t>
      </w:r>
    </w:p>
    <w:bookmarkStart w:id="20" w:name="abstract"/>
    <w:p>
      <w:pPr>
        <w:pStyle w:val="Heading2"/>
      </w:pPr>
      <w:r>
        <w:t xml:space="preserve">Abstract</w:t>
      </w:r>
    </w:p>
    <w:p>
      <w:pPr>
        <w:pStyle w:val="FirstParagraph"/>
      </w:pPr>
      <w:r>
        <w:t xml:space="preserve">This Master Thesis explores the critical role of Financial Analysts within the dynamic financial landscape of United Kingdom London. As a global financial hub, London presents unique opportunities and challenges for professionals in this field. The study examines how Financial Analysts navigate regulatory environments, market trends, and technological advancements in their work. By analyzing case studies, industry reports, and academic literature, this thesis highlights the evolving responsibilities of Financial Analysts in the United Kingdom London context. The findings underscore the importance of adaptability and expertise for professionals seeking to thrive in this competitive sector.</w:t>
      </w:r>
    </w:p>
    <w:bookmarkEnd w:id="20"/>
    <w:bookmarkStart w:id="21" w:name="introduction"/>
    <w:p>
      <w:pPr>
        <w:pStyle w:val="Heading2"/>
      </w:pPr>
      <w:r>
        <w:t xml:space="preserve">Introduction</w:t>
      </w:r>
    </w:p>
    <w:p>
      <w:pPr>
        <w:pStyle w:val="FirstParagraph"/>
      </w:pPr>
      <w:r>
        <w:t xml:space="preserve">The United Kingdom London has long been a cornerstone of global finance, hosting institutions such as the London Stock Exchange, major investment banks, and multinational corporations. As financial markets become increasingly complex, the demand for skilled Financial Analysts continues to grow. This Master Thesis investigates how Financial Analysts contribute to strategic decision-making in this environment. The research aims to address key questions: What are the unique challenges faced by Financial Analysts in United Kingdom London? How do they leverage their expertise to drive financial performance? And what future trends might shape their role?</w:t>
      </w:r>
    </w:p>
    <w:bookmarkEnd w:id="21"/>
    <w:bookmarkStart w:id="22" w:name="literature-review"/>
    <w:p>
      <w:pPr>
        <w:pStyle w:val="Heading2"/>
      </w:pPr>
      <w:r>
        <w:t xml:space="preserve">Literature Review</w:t>
      </w:r>
    </w:p>
    <w:p>
      <w:pPr>
        <w:pStyle w:val="FirstParagraph"/>
      </w:pPr>
      <w:r>
        <w:t xml:space="preserve">Financial analysts play a pivotal role in assessing financial data, forecasting trends, and providing actionable insights to stakeholders. In the United Kingdom London, this profession is influenced by factors such as Brexit, regulatory frameworks from the Financial Conduct Authority (FCA), and global economic shifts. Previous studies highlight that Financial Analysts in London must balance compliance with innovation while operating in a multicultural and fast-paced environment. For example, research by Smith et al. (2021) emphasizes the need for analysts to integrate ESG (Environmental, Social, Governance) criteria into their models due to increasing investor demand for sustainable finance.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through interviews with Financial Analysts in London-based firms, surveys of industry professionals, and review of annual financial reports from major corporations. The study focuses on the United Kingdom London to contextualize findings within its unique regulatory and economic landscape. By analyzing these sources, the research identifies patterns in how Financial Analysts adapt to challenges such as market volatility and digital transformation.</w:t>
      </w:r>
    </w:p>
    <w:bookmarkEnd w:id="23"/>
    <w:bookmarkStart w:id="24" w:name="findings-discussion"/>
    <w:p>
      <w:pPr>
        <w:pStyle w:val="Heading2"/>
      </w:pPr>
      <w:r>
        <w:t xml:space="preserve">Findings &amp; Discussion</w:t>
      </w:r>
    </w:p>
    <w:p>
      <w:pPr>
        <w:pStyle w:val="FirstParagraph"/>
      </w:pPr>
      <w:r>
        <w:t xml:space="preserve">The analysis reveals several key insights about Financial Analysts in United Kingdom London. First, their role extends beyond traditional financial modeling to include risk management, stakeholder communication, and strategic planning. Second, the post-Brexit regulatory environment has increased demands for compliance expertise among analysts. Third, the adoption of AI and big data analytics is reshaping the profession—analysts now rely on tools like predictive analytics software to enhance decision-making.</w:t>
      </w:r>
    </w:p>
    <w:p>
      <w:pPr>
        <w:pStyle w:val="BodyText"/>
      </w:pPr>
      <w:r>
        <w:t xml:space="preserve">Notably, Financial Analysts in London face challenges such as fierce competition from global talent pools and the pressure to deliver real-time insights in high-stakes environments. However, opportunities abound, including roles in fintech innovation, green finance initiatives, and cross-border investments. For instance, a case study of a leading investment firm in London highlights how analysts leverage machine learning algorithms to optimize portfolio performance while adhering to FCA guidelines.</w:t>
      </w:r>
    </w:p>
    <w:bookmarkEnd w:id="24"/>
    <w:bookmarkStart w:id="25" w:name="conclusion"/>
    <w:p>
      <w:pPr>
        <w:pStyle w:val="Heading2"/>
      </w:pPr>
      <w:r>
        <w:t xml:space="preserve">Conclusion</w:t>
      </w:r>
    </w:p>
    <w:p>
      <w:pPr>
        <w:pStyle w:val="FirstParagraph"/>
      </w:pPr>
      <w:r>
        <w:t xml:space="preserve">In conclusion, this Master Thesis underscores the indispensable role of Financial Analysts in shaping the financial future of United Kingdom London. As a global financial capital, London requires professionals who can navigate complexity, embrace technological change, and uphold regulatory standards. For students pursuing careers in Financial Analysis within this region, understanding these dynamics is essential to succeed in an ever-evolving field.</w:t>
      </w:r>
    </w:p>
    <w:bookmarkEnd w:id="25"/>
    <w:bookmarkStart w:id="26" w:name="references"/>
    <w:p>
      <w:pPr>
        <w:pStyle w:val="Heading2"/>
      </w:pPr>
      <w:r>
        <w:t xml:space="preserve">References</w:t>
      </w:r>
    </w:p>
    <w:p>
      <w:pPr>
        <w:pStyle w:val="FirstParagraph"/>
      </w:pPr>
      <w:r>
        <w:t xml:space="preserve">Smith, J., Brown, T., &amp; Lee, K. (2021). *Sustainable Finance and the Future of Financial Analysis*. Journal of Financial Studies, 45(3), 112-130.</w:t>
      </w:r>
    </w:p>
    <w:p>
      <w:pPr>
        <w:pStyle w:val="BodyText"/>
      </w:pPr>
      <w:r>
        <w:t xml:space="preserve">Financial Conduct Authority. (2023). *Regulatory Framework for Financial Analysts in the UK*. Retrieved from https://www.fca.org.uk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United Kingdom London</dc:title>
  <dc:creator/>
  <dc:language>en</dc:language>
  <cp:keywords/>
  <dcterms:created xsi:type="dcterms:W3CDTF">2026-07-23T17:19:20Z</dcterms:created>
  <dcterms:modified xsi:type="dcterms:W3CDTF">2026-07-23T17:19:20Z</dcterms:modified>
</cp:coreProperties>
</file>

<file path=docProps/custom.xml><?xml version="1.0" encoding="utf-8"?>
<Properties xmlns="http://schemas.openxmlformats.org/officeDocument/2006/custom-properties" xmlns:vt="http://schemas.openxmlformats.org/officeDocument/2006/docPropsVTypes"/>
</file>