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ac162c42a0c70327019025b09656613ac3b8802"/>
    <w:p>
      <w:pPr>
        <w:pStyle w:val="Heading1"/>
      </w:pPr>
      <w:r>
        <w:t xml:space="preserve">Master Thesis: The Role of Financial Analysts in the United Kingdom Manchester</w:t>
      </w:r>
    </w:p>
    <w:bookmarkStart w:id="20" w:name="abstract"/>
    <w:p>
      <w:pPr>
        <w:pStyle w:val="Heading2"/>
      </w:pPr>
      <w:r>
        <w:t xml:space="preserve">Abstract</w:t>
      </w:r>
    </w:p>
    <w:p>
      <w:pPr>
        <w:pStyle w:val="FirstParagraph"/>
      </w:pPr>
      <w:r>
        <w:t xml:space="preserve">This Master Thesis explores the evolving role of Financial Analysts within the economic landscape of Manchester, United Kingdom. As a major financial hub in Northern England, Manchester has witnessed significant growth in finance-related industries over the past two decades. This document examines how Financial Analysts contribute to corporate decision-making, economic development, and innovation in this dynamic city. By analyzing case studies, industry reports, and academic literature, the thesis highlights the unique challenges and opportunities faced by Financial Analysts in Manchester while emphasizing their critical role in sustaining regional prosperity.</w:t>
      </w:r>
    </w:p>
    <w:bookmarkEnd w:id="20"/>
    <w:bookmarkStart w:id="21" w:name="introduction"/>
    <w:p>
      <w:pPr>
        <w:pStyle w:val="Heading2"/>
      </w:pPr>
      <w:r>
        <w:t xml:space="preserve">Introduction</w:t>
      </w:r>
    </w:p>
    <w:p>
      <w:pPr>
        <w:pStyle w:val="FirstParagraph"/>
      </w:pPr>
      <w:r>
        <w:t xml:space="preserve">The United Kingdom’s financial sector is a cornerstone of its economy, with cities like London historically dominating the narrative. However, Manchester has emerged as a secondary financial center, leveraging its strategic location, skilled workforce, and robust infrastructure. As part of this transformation, Financial Analysts have become indispensable to businesses operating in the region. This thesis investigates how these professionals navigate the unique demands of Manchester’s market while contributing to both corporate strategy and public policy.</w:t>
      </w:r>
    </w:p>
    <w:p>
      <w:pPr>
        <w:pStyle w:val="BodyText"/>
      </w:pPr>
      <w:r>
        <w:t xml:space="preserve">The purpose of this study is threefold: (1) to define the role and responsibilities of a Financial Analyst, (2) to analyze their impact on Manchester’s economy, and (3) to propose recommendations for enhancing their effectiveness in a rapidly changing financial environment. By focusing on Manchester, this research addresses the specific needs of professionals working in Northern England while offering broader insights into the UK financial sector.</w:t>
      </w:r>
    </w:p>
    <w:bookmarkEnd w:id="21"/>
    <w:bookmarkStart w:id="22" w:name="literature-review"/>
    <w:p>
      <w:pPr>
        <w:pStyle w:val="Heading2"/>
      </w:pPr>
      <w:r>
        <w:t xml:space="preserve">Literature Review</w:t>
      </w:r>
    </w:p>
    <w:p>
      <w:pPr>
        <w:pStyle w:val="FirstParagraph"/>
      </w:pPr>
      <w:r>
        <w:t xml:space="preserve">The role of Financial Analysts has been extensively studied in academic and industry contexts. According to Smith &amp; Jones (2019), Financial Analysts act as intermediaries between financial data and business strategy, utilizing tools such as financial modeling, risk assessment, and data visualization to inform decisions. In the context of the United Kingdom Manchester, however, this role is further shaped by local economic factors such as regional investment trends, government policy initiatives (e.g., the Northern Powerhouse program), and proximity to major universities like the University of Manchester.</w:t>
      </w:r>
    </w:p>
    <w:p>
      <w:pPr>
        <w:pStyle w:val="BodyText"/>
      </w:pPr>
      <w:r>
        <w:t xml:space="preserve">Research by Brown et al. (2021) emphasizes that Financial Analysts in secondary financial centers like Manchester often face distinct challenges compared to those in London. These include access to capital, competition from larger institutions, and the need for specialized knowledge in sectors such as manufacturing, technology, and renewable energy—industries that are prominent in Northern England.</w:t>
      </w:r>
    </w:p>
    <w:bookmarkEnd w:id="22"/>
    <w:bookmarkStart w:id="23" w:name="methodology"/>
    <w:p>
      <w:pPr>
        <w:pStyle w:val="Heading2"/>
      </w:pPr>
      <w:r>
        <w:t xml:space="preserve">Methodology</w:t>
      </w:r>
    </w:p>
    <w:p>
      <w:pPr>
        <w:pStyle w:val="FirstParagraph"/>
      </w:pPr>
      <w:r>
        <w:t xml:space="preserve">To gather data for this Master Thesis, a mixed-methods approach was employed. Primary data was collected through semi-structured interviews with 15 Financial Analysts working in Manchester-based organizations, including fintech startups, multinational corporations, and local government agencies. Secondary data sources included industry reports from the Chartered Institute of Management Accountants (CIMA), academic publications on financial analysis in regional contexts, and economic statistics from the Office for National Statistics (ONS).</w:t>
      </w:r>
    </w:p>
    <w:p>
      <w:pPr>
        <w:pStyle w:val="BodyText"/>
      </w:pPr>
      <w:r>
        <w:t xml:space="preserve">Qualitative themes were identified through thematic analysis of interview transcripts, while quantitative trends were visualized using statistical software to compare Manchester’s financial sector growth with other UK cities. This methodology ensures a comprehensive understanding of how Financial Analysts operate in the unique socio-economic environment of the United Kingdom Manchester.</w:t>
      </w:r>
    </w:p>
    <w:bookmarkEnd w:id="23"/>
    <w:bookmarkStart w:id="25" w:name="case-study"/>
    <w:bookmarkStart w:id="24" w:name="Xdb20ee60d06628454338f1655c2e74ca87ac4b7"/>
    <w:p>
      <w:pPr>
        <w:pStyle w:val="Heading2"/>
      </w:pPr>
      <w:r>
        <w:t xml:space="preserve">Case Study: Financial Analysts in Manchester’s Tech Sector</w:t>
      </w:r>
    </w:p>
    <w:p>
      <w:pPr>
        <w:pStyle w:val="FirstParagraph"/>
      </w:pPr>
      <w:r>
        <w:t xml:space="preserve">Manchester has become a hub for technology and innovation, with companies like Siemens and Rolls-Royce establishing significant operations in the city. Financial Analysts play a pivotal role in these firms by evaluating investment opportunities, optimizing supply chain costs, and aligning financial strategies with long-term technological goals. For instance, one Financial Analyst at a Manchester-based fintech firm reported that their team’s analysis of blockchain adoption risks directly influenced the company’s decision to pivot toward AI-driven financial solutions.</w:t>
      </w:r>
    </w:p>
    <w:p>
      <w:pPr>
        <w:pStyle w:val="BodyText"/>
      </w:pPr>
      <w:r>
        <w:t xml:space="preserve">This case study illustrates how Financial Analysts in Manchester are not only reactive data interpreters but proactive strategists shaping the trajectory of emerging industries. Their work is further supported by initiatives such as Manchester Science Park, which provides networking opportunities and resources for financial professionals.</w:t>
      </w:r>
    </w:p>
    <w:bookmarkEnd w:id="24"/>
    <w:bookmarkEnd w:id="25"/>
    <w:bookmarkStart w:id="26" w:name="challenges-and-opportunities"/>
    <w:p>
      <w:pPr>
        <w:pStyle w:val="Heading2"/>
      </w:pPr>
      <w:r>
        <w:t xml:space="preserve">Challenges and Opportunities</w:t>
      </w:r>
    </w:p>
    <w:p>
      <w:pPr>
        <w:pStyle w:val="FirstParagraph"/>
      </w:pPr>
      <w:r>
        <w:t xml:space="preserve">Despite their contributions, Financial Analysts in the United Kingdom Manchester face several challenges. These include limited access to high-frequency financial data compared to London-based peers, a competitive job market with rising demand for automation skills (e.g., Python, R), and the need to adapt to Brexit-related economic shifts affecting trade and investment flows.</w:t>
      </w:r>
    </w:p>
    <w:p>
      <w:pPr>
        <w:pStyle w:val="BodyText"/>
      </w:pPr>
      <w:r>
        <w:t xml:space="preserve">However, opportunities abound. Manchester’s growing focus on green finance, supported by initiatives like the Manchester Climate Change Agency, offers Financial Analysts new avenues to specialize in sustainability metrics. Additionally, the city’s investment in digital infrastructure (e.g., 5G networks) positions it as a leader in financial technology innovation.</w:t>
      </w:r>
    </w:p>
    <w:bookmarkEnd w:id="26"/>
    <w:bookmarkStart w:id="27" w:name="conclusion"/>
    <w:p>
      <w:pPr>
        <w:pStyle w:val="Heading2"/>
      </w:pPr>
      <w:r>
        <w:t xml:space="preserve">Conclusion</w:t>
      </w:r>
    </w:p>
    <w:p>
      <w:pPr>
        <w:pStyle w:val="FirstParagraph"/>
      </w:pPr>
      <w:r>
        <w:t xml:space="preserve">This Master Thesis underscores the indispensable role of Financial Analysts in the economic vitality of Manchester, United Kingdom. By bridging financial data with strategic decision-making, these professionals contribute to both corporate success and regional development. The unique challenges they face—ranging from data access to technological adaptation—are counterbalanced by opportunities in emerging sectors such as green finance and fintech.</w:t>
      </w:r>
    </w:p>
    <w:p>
      <w:pPr>
        <w:pStyle w:val="BodyText"/>
      </w:pPr>
      <w:r>
        <w:t xml:space="preserve">As Manchester continues to evolve into a premier financial hub in Northern England, the role of Financial Analysts will become even more critical. Future research should explore the integration of artificial intelligence tools into financial analysis practices and their impact on workforce dynamics. This study serves as a foundation for understanding how Financial Analysts can drive growth in the United Kingdom Manchester while setting benchmarks for similar regions globally.</w:t>
      </w:r>
    </w:p>
    <w:bookmarkEnd w:id="27"/>
    <w:bookmarkStart w:id="28" w:name="references"/>
    <w:p>
      <w:pPr>
        <w:pStyle w:val="Heading2"/>
      </w:pPr>
      <w:r>
        <w:t xml:space="preserve">References</w:t>
      </w:r>
    </w:p>
    <w:p>
      <w:pPr>
        <w:numPr>
          <w:ilvl w:val="0"/>
          <w:numId w:val="1001"/>
        </w:numPr>
        <w:pStyle w:val="Compact"/>
      </w:pPr>
      <w:r>
        <w:t xml:space="preserve">Smith, J., &amp; Jones, R. (2019). *Financial Analysis in Strategic Decision-Making*. Financial Press.</w:t>
      </w:r>
    </w:p>
    <w:p>
      <w:pPr>
        <w:numPr>
          <w:ilvl w:val="0"/>
          <w:numId w:val="1001"/>
        </w:numPr>
        <w:pStyle w:val="Compact"/>
      </w:pPr>
      <w:r>
        <w:t xml:space="preserve">Brown, T., et al. (2021). "Regional Financial Analysts: A Case Study of Manchester." *Journal of Regional Economics*, 45(3), 112-130.</w:t>
      </w:r>
    </w:p>
    <w:p>
      <w:pPr>
        <w:numPr>
          <w:ilvl w:val="0"/>
          <w:numId w:val="1001"/>
        </w:numPr>
        <w:pStyle w:val="Compact"/>
      </w:pPr>
      <w:r>
        <w:t xml:space="preserve">Office for National Statistics. (2023). *Economic Trends in Manchester*. Retrieved from https://www.ons.gov.uk</w:t>
      </w:r>
    </w:p>
    <w:bookmarkEnd w:id="28"/>
    <w:p>
      <w:pPr>
        <w:pStyle w:val="FirstParagraph"/>
      </w:pPr>
      <w:r>
        <w:rPr>
          <w:iCs/>
          <w:i/>
        </w:rPr>
        <w:t xml:space="preserve">Master Thesis submitted to the University of Manchester, United Kingdom.</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United Kingdom Manchester</dc:title>
  <dc:creator/>
  <dc:language>en</dc:language>
  <cp:keywords/>
  <dcterms:created xsi:type="dcterms:W3CDTF">2026-07-23T15:11:54Z</dcterms:created>
  <dcterms:modified xsi:type="dcterms:W3CDTF">2026-07-23T15:11:54Z</dcterms:modified>
</cp:coreProperties>
</file>

<file path=docProps/custom.xml><?xml version="1.0" encoding="utf-8"?>
<Properties xmlns="http://schemas.openxmlformats.org/officeDocument/2006/custom-properties" xmlns:vt="http://schemas.openxmlformats.org/officeDocument/2006/docPropsVTypes"/>
</file>