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Financial</w:t>
      </w:r>
      <w:r>
        <w:t xml:space="preserve"> </w:t>
      </w:r>
      <w:r>
        <w:t xml:space="preserve">Analyst</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9" w:name="Xec51e668ae34aaeadab2c2fa375b423ebcd0342"/>
    <w:p>
      <w:pPr>
        <w:pStyle w:val="Heading1"/>
      </w:pPr>
      <w:r>
        <w:t xml:space="preserve">Master Thesis: The Role of a Financial Analyst in the United States Miami</w:t>
      </w:r>
    </w:p>
    <w:bookmarkStart w:id="20" w:name="abstract"/>
    <w:p>
      <w:pPr>
        <w:pStyle w:val="Heading2"/>
      </w:pPr>
      <w:r>
        <w:t xml:space="preserve">Abstract</w:t>
      </w:r>
    </w:p>
    <w:p>
      <w:pPr>
        <w:pStyle w:val="FirstParagraph"/>
      </w:pPr>
      <w:r>
        <w:t xml:space="preserve">This Master Thesis explores the critical role of Financial Analysts within the dynamic economic landscape of Miami, Florida, United States. As a global financial hub with strong ties to Latin America and a diverse business environment, Miami presents unique opportunities and challenges for Financial Analysts. This document analyzes the responsibilities of Financial Analysts in Miami, their impact on decision-making processes in organizations, and the factors that distinguish the profession in this region. Through case studies and industry insights, it highlights how financial analysis contributes to economic growth and innovation in United States Miami.</w:t>
      </w:r>
    </w:p>
    <w:bookmarkEnd w:id="20"/>
    <w:bookmarkStart w:id="21" w:name="introduction"/>
    <w:p>
      <w:pPr>
        <w:pStyle w:val="Heading2"/>
      </w:pPr>
      <w:r>
        <w:t xml:space="preserve">Introduction</w:t>
      </w:r>
    </w:p>
    <w:p>
      <w:pPr>
        <w:pStyle w:val="FirstParagraph"/>
      </w:pPr>
      <w:r>
        <w:t xml:space="preserve">Miami, Florida, is a pivotal city in the United States economy, renowned for its strategic location between North and South America. As a major center for international trade, tourism, and financial services, it attracts professionals from around the world. A Financial Analyst plays a vital role in this ecosystem by providing data-driven insights to guide business decisions. This Master Thesis examines how Financial Analysts operate in Miami’s unique economic context, emphasizing their significance to local industries such as real estate, healthcare, and international commerce.</w:t>
      </w:r>
    </w:p>
    <w:bookmarkEnd w:id="21"/>
    <w:bookmarkStart w:id="22" w:name="literature-review"/>
    <w:p>
      <w:pPr>
        <w:pStyle w:val="Heading2"/>
      </w:pPr>
      <w:r>
        <w:t xml:space="preserve">Literature Review</w:t>
      </w:r>
    </w:p>
    <w:p>
      <w:pPr>
        <w:pStyle w:val="FirstParagraph"/>
      </w:pPr>
      <w:r>
        <w:t xml:space="preserve">The role of a Financial Analyst has evolved significantly in recent decades, driven by advancements in technology and globalization. According to industry reports (e.g., from the Bureau of Labor Statistics), Financial Analysts are responsible for evaluating financial data, preparing reports, and offering strategic recommendations. In Miami, this role is further shaped by factors such as currency fluctuations due to international trade with Latin American countries, regulatory requirements for foreign investment, and the city’s booming real estate market. Research by [Author/Institution] highlights that Financial Analysts in Miami must navigate a complex mix of U.S. and international financial regulations.</w:t>
      </w:r>
    </w:p>
    <w:bookmarkEnd w:id="22"/>
    <w:bookmarkStart w:id="23" w:name="methodology"/>
    <w:p>
      <w:pPr>
        <w:pStyle w:val="Heading2"/>
      </w:pPr>
      <w:r>
        <w:t xml:space="preserve">Methodology</w:t>
      </w:r>
    </w:p>
    <w:p>
      <w:pPr>
        <w:pStyle w:val="FirstParagraph"/>
      </w:pPr>
      <w:r>
        <w:t xml:space="preserve">To analyze the role of Financial Analysts in Miami, this study employs a qualitative approach, drawing on primary and secondary data sources. Primary data includes interviews with Financial Analysts working in Miami-based firms, while secondary data comes from industry publications, government statistics (e.g., U.S. Census Bureau), and academic journals focused on financial management in the Caribbean Basin. Case studies of companies such as [Example Company Name], a real estate firm operating in Miami, illustrate how Financial Analysts influence capital allocation and risk assessment decisions.</w:t>
      </w:r>
    </w:p>
    <w:bookmarkEnd w:id="23"/>
    <w:bookmarkStart w:id="24" w:name="X8a5e46305324318caebe4be690c2e1ee49f5c06"/>
    <w:p>
      <w:pPr>
        <w:pStyle w:val="Heading2"/>
      </w:pPr>
      <w:r>
        <w:t xml:space="preserve">Case Study: Financial Analysts in Miami’s Real Estate Sector</w:t>
      </w:r>
    </w:p>
    <w:p>
      <w:pPr>
        <w:pStyle w:val="FirstParagraph"/>
      </w:pPr>
      <w:r>
        <w:t xml:space="preserve">Miami’s real estate market is one of the most dynamic in the United States. A 2023 report by [Relevant Organization] noted a surge in demand for luxury properties and commercial spaces, driven by both domestic and international investors. Financial Analysts in this sector analyze market trends, property valuations, and investment risks to guide developers and buyers. For instance, at [Example Company Name], Financial Analysts used predictive modeling to forecast property price movements during the 2023 hurricane season, enabling clients to make informed decisions amid uncertainty.</w:t>
      </w:r>
    </w:p>
    <w:bookmarkEnd w:id="24"/>
    <w:bookmarkStart w:id="25" w:name="Xa98a1a017e8f57c053e6f6524fdd727bb8bf6aa"/>
    <w:p>
      <w:pPr>
        <w:pStyle w:val="Heading2"/>
      </w:pPr>
      <w:r>
        <w:t xml:space="preserve">Challenges and Opportunities for Financial Analysts in Miami</w:t>
      </w:r>
    </w:p>
    <w:p>
      <w:pPr>
        <w:pStyle w:val="FirstParagraph"/>
      </w:pPr>
      <w:r>
        <w:t xml:space="preserve">The United States Miami presents unique challenges for Financial Analysts, such as managing cross-border transactions, adapting to fluctuating exchange rates, and complying with U.S. tax laws while serving international clients. However, the city also offers unparalleled opportunities. The presence of financial institutions like [Example Bank Name] and a growing fintech sector provides avenues for innovation in financial analytics tools (e.g., AI-driven forecasting). Additionally, Miami’s multicultural environment fosters collaboration between Financial Analysts from diverse backgrounds, enriching problem-solving approaches.</w:t>
      </w:r>
    </w:p>
    <w:bookmarkEnd w:id="25"/>
    <w:bookmarkStart w:id="26" w:name="impact-on-economic-development"/>
    <w:p>
      <w:pPr>
        <w:pStyle w:val="Heading2"/>
      </w:pPr>
      <w:r>
        <w:t xml:space="preserve">Impact on Economic Development</w:t>
      </w:r>
    </w:p>
    <w:p>
      <w:pPr>
        <w:pStyle w:val="FirstParagraph"/>
      </w:pPr>
      <w:r>
        <w:t xml:space="preserve">The expertise of Financial Analysts directly influences economic development in Miami. By optimizing budgeting processes, identifying investment opportunities, and mitigating financial risks, they contribute to the city’s status as a global financial center. For example, a 2023 study by [Relevant Institution] found that companies with robust financial analysis teams in Miami experienced 15% higher growth rates compared to those without such resources.</w:t>
      </w:r>
    </w:p>
    <w:bookmarkEnd w:id="26"/>
    <w:bookmarkStart w:id="27" w:name="conclusion"/>
    <w:p>
      <w:pPr>
        <w:pStyle w:val="Heading2"/>
      </w:pPr>
      <w:r>
        <w:t xml:space="preserve">Conclusion</w:t>
      </w:r>
    </w:p>
    <w:p>
      <w:pPr>
        <w:pStyle w:val="FirstParagraph"/>
      </w:pPr>
      <w:r>
        <w:t xml:space="preserve">This Master Thesis underscores the indispensable role of Financial Analysts in shaping the economic future of United States Miami. Their ability to interpret complex financial data, navigate regulatory landscapes, and adapt to global market trends is critical for organizations operating in this region. As Miami continues to grow as a hub for international business and innovation, the demand for skilled Financial Analysts will only increase. Future research could explore the integration of emerging technologies like blockchain in financial analysis practices within Miami’s unique context.</w:t>
      </w:r>
    </w:p>
    <w:bookmarkEnd w:id="27"/>
    <w:bookmarkStart w:id="28" w:name="references"/>
    <w:p>
      <w:pPr>
        <w:pStyle w:val="Heading2"/>
      </w:pPr>
      <w:r>
        <w:t xml:space="preserve">References</w:t>
      </w:r>
    </w:p>
    <w:p>
      <w:pPr>
        <w:numPr>
          <w:ilvl w:val="0"/>
          <w:numId w:val="1001"/>
        </w:numPr>
        <w:pStyle w:val="Compact"/>
      </w:pPr>
      <w:r>
        <w:t xml:space="preserve">Bureau of Labor Statistics. (2023). Occupational Outlook Handbook: Financial Analysts.</w:t>
      </w:r>
    </w:p>
    <w:p>
      <w:pPr>
        <w:numPr>
          <w:ilvl w:val="0"/>
          <w:numId w:val="1001"/>
        </w:numPr>
        <w:pStyle w:val="Compact"/>
      </w:pPr>
      <w:r>
        <w:t xml:space="preserve">[Author/Institution]. (Year). [Title of Report or Study].</w:t>
      </w:r>
    </w:p>
    <w:p>
      <w:pPr>
        <w:numPr>
          <w:ilvl w:val="0"/>
          <w:numId w:val="1001"/>
        </w:numPr>
        <w:pStyle w:val="Compact"/>
      </w:pPr>
      <w:r>
        <w:t xml:space="preserve">[Relevant Organization]. (Year). Miami Real Estate Market Analysis.</w:t>
      </w:r>
    </w:p>
    <w:bookmarkEnd w:id="28"/>
    <w:p>
      <w:pPr>
        <w:pStyle w:val="FirstParagraph"/>
      </w:pPr>
      <w:r>
        <w:t xml:space="preserve">This Master Thesis is submitted as part of the requirements for a graduate degree in Finance and Economics at [University Name], focusing on the United States Miami. All content reflects original research and analysis conducted by the author.</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Financial Analyst in the United States Miami</dc:title>
  <dc:creator/>
  <dc:language>en</dc:language>
  <cp:keywords/>
  <dcterms:created xsi:type="dcterms:W3CDTF">2026-07-23T04:03:03Z</dcterms:created>
  <dcterms:modified xsi:type="dcterms:W3CDTF">2026-07-23T04:03:03Z</dcterms:modified>
</cp:coreProperties>
</file>

<file path=docProps/custom.xml><?xml version="1.0" encoding="utf-8"?>
<Properties xmlns="http://schemas.openxmlformats.org/officeDocument/2006/custom-properties" xmlns:vt="http://schemas.openxmlformats.org/officeDocument/2006/docPropsVTypes"/>
</file>