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p>
      <w:pPr>
        <w:pStyle w:val="FirstParagraph"/>
      </w:pPr>
      <w:r>
        <w:t xml:space="preserve">```html</w:t>
      </w:r>
    </w:p>
    <w:bookmarkStart w:id="28" w:name="X4a4507991d851ffcf84818decb9ca829583d574"/>
    <w:p>
      <w:pPr>
        <w:pStyle w:val="Heading1"/>
      </w:pPr>
      <w:r>
        <w:t xml:space="preserve">Master Thesis: The Role and Impact of Financial Analysts in New York City, United States</w:t>
      </w:r>
    </w:p>
    <w:bookmarkStart w:id="20" w:name="abstract"/>
    <w:p>
      <w:pPr>
        <w:pStyle w:val="Heading2"/>
      </w:pPr>
      <w:r>
        <w:t xml:space="preserve">Abstract</w:t>
      </w:r>
    </w:p>
    <w:p>
      <w:pPr>
        <w:pStyle w:val="FirstParagraph"/>
      </w:pPr>
      <w:r>
        <w:t xml:space="preserve">This Master Thesis explores the pivotal role of</w:t>
      </w:r>
      <w:r>
        <w:t xml:space="preserve"> </w:t>
      </w:r>
      <w:r>
        <w:rPr>
          <w:bCs/>
          <w:b/>
        </w:rPr>
        <w:t xml:space="preserve">Financial Analysts</w:t>
      </w:r>
      <w:r>
        <w:t xml:space="preserve"> </w:t>
      </w:r>
      <w:r>
        <w:t xml:space="preserve">within the dynamic financial landscape of</w:t>
      </w:r>
      <w:r>
        <w:t xml:space="preserve"> </w:t>
      </w:r>
      <w:r>
        <w:rPr>
          <w:bCs/>
          <w:b/>
        </w:rPr>
        <w:t xml:space="preserve">New York City, United States</w:t>
      </w:r>
      <w:r>
        <w:t xml:space="preserve">. As a global financial hub, NYC presents unique opportunities and challenges for professionals in finance. This study examines how Financial Analysts contribute to economic decision-making, navigate regulatory complexities, and leverage technological advancements in one of the world's most competitive markets. The thesis also evaluates the educational and professional pathways required for success in this field within NYC.</w:t>
      </w:r>
    </w:p>
    <w:bookmarkEnd w:id="20"/>
    <w:bookmarkStart w:id="21" w:name="introduction"/>
    <w:p>
      <w:pPr>
        <w:pStyle w:val="Heading2"/>
      </w:pPr>
      <w:r>
        <w:t xml:space="preserve">Introduction</w:t>
      </w:r>
    </w:p>
    <w:p>
      <w:pPr>
        <w:pStyle w:val="FirstParagraph"/>
      </w:pPr>
      <w:r>
        <w:rPr>
          <w:bCs/>
          <w:b/>
        </w:rPr>
        <w:t xml:space="preserve">New York City</w:t>
      </w:r>
      <w:r>
        <w:t xml:space="preserve"> </w:t>
      </w:r>
      <w:r>
        <w:t xml:space="preserve">is a cornerstone of global finance, housing institutions such as Wall Street, the New York Stock Exchange (NYSE), and major financial firms like JPMorgan Chase and Goldman Sachs. In this environment,</w:t>
      </w:r>
      <w:r>
        <w:t xml:space="preserve"> </w:t>
      </w:r>
      <w:r>
        <w:rPr>
          <w:bCs/>
          <w:b/>
        </w:rPr>
        <w:t xml:space="preserve">Financial Analysts</w:t>
      </w:r>
      <w:r>
        <w:t xml:space="preserve"> </w:t>
      </w:r>
      <w:r>
        <w:t xml:space="preserve">play a critical role in shaping investment strategies, risk assessments, and corporate financial planning. This Master Thesis investigates how these professionals operate within the unique socio-economic framework of NYC while addressing broader implications for the U.S. financial sector.</w:t>
      </w:r>
    </w:p>
    <w:p>
      <w:pPr>
        <w:pStyle w:val="BodyText"/>
      </w:pPr>
      <w:r>
        <w:t xml:space="preserve">The research aims to answer key questions: How do Financial Analysts in NYC adapt to rapid market fluctuations? What are the challenges posed by stringent regulations like those enforced by the Securities and Exchange Commission (SEC)? How does New York City's competitive landscape influence career development for Financial Analysts?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Financial Analysts</w:t>
      </w:r>
      <w:r>
        <w:t xml:space="preserve"> </w:t>
      </w:r>
      <w:r>
        <w:t xml:space="preserve">has evolved significantly over the past decade, driven by advancements in fintech, data analytics, and global market integration. According to a 2023 report by the Financial Industry Regulatory Authority (FINRA), Financial Analysts in</w:t>
      </w:r>
      <w:r>
        <w:t xml:space="preserve"> </w:t>
      </w:r>
      <w:r>
        <w:rPr>
          <w:bCs/>
          <w:b/>
        </w:rPr>
        <w:t xml:space="preserve">New York City</w:t>
      </w:r>
      <w:r>
        <w:t xml:space="preserve"> </w:t>
      </w:r>
      <w:r>
        <w:t xml:space="preserve">are increasingly responsible for interpreting complex datasets to inform high-stakes decisions for clients and organizations.</w:t>
      </w:r>
    </w:p>
    <w:p>
      <w:pPr>
        <w:pStyle w:val="BodyText"/>
      </w:pPr>
      <w:r>
        <w:t xml:space="preserve">In the U.S.,</w:t>
      </w:r>
      <w:r>
        <w:t xml:space="preserve"> </w:t>
      </w:r>
      <w:r>
        <w:rPr>
          <w:bCs/>
          <w:b/>
        </w:rPr>
        <w:t xml:space="preserve">Financial Analysts</w:t>
      </w:r>
      <w:r>
        <w:t xml:space="preserve"> </w:t>
      </w:r>
      <w:r>
        <w:t xml:space="preserve">often require advanced degrees, such as a Master’s in Business Administration (MBA) or Finance. NYC, being a hub for top-tier universities like Columbia University and New York University (NYU), offers graduates unparalleled access to internships and job opportunities. However, the cutthroat competition in the city necessitates continuous professional development through certifications like CFA (Chartered Financial Analyst) or CPA (Certified Public Accountant).</w:t>
      </w:r>
    </w:p>
    <w:bookmarkEnd w:id="22"/>
    <w:bookmarkStart w:id="23" w:name="methodology"/>
    <w:p>
      <w:pPr>
        <w:pStyle w:val="Heading2"/>
      </w:pPr>
      <w:r>
        <w:t xml:space="preserve">Methodology</w:t>
      </w:r>
    </w:p>
    <w:p>
      <w:pPr>
        <w:pStyle w:val="FirstParagraph"/>
      </w:pPr>
      <w:r>
        <w:t xml:space="preserve">This Master Thesis employs a qualitative research approach, combining secondary data from industry reports and primary insights from interviews with 15</w:t>
      </w:r>
      <w:r>
        <w:t xml:space="preserve"> </w:t>
      </w:r>
      <w:r>
        <w:rPr>
          <w:bCs/>
          <w:b/>
        </w:rPr>
        <w:t xml:space="preserve">Financial Analysts</w:t>
      </w:r>
      <w:r>
        <w:t xml:space="preserve"> </w:t>
      </w:r>
      <w:r>
        <w:t xml:space="preserve">in NYC. The study also analyzes case studies of firms operating in the city to highlight trends such as the shift toward AI-driven financial modeling.</w:t>
      </w:r>
    </w:p>
    <w:bookmarkEnd w:id="23"/>
    <w:bookmarkStart w:id="24" w:name="findings-and-analysis"/>
    <w:p>
      <w:pPr>
        <w:pStyle w:val="Heading2"/>
      </w:pPr>
      <w:r>
        <w:t xml:space="preserve">Findings and Analysis</w:t>
      </w:r>
    </w:p>
    <w:p>
      <w:pPr>
        <w:pStyle w:val="FirstParagraph"/>
      </w:pPr>
      <w:r>
        <w:rPr>
          <w:bCs/>
          <w:b/>
        </w:rPr>
        <w:t xml:space="preserve">New York City</w:t>
      </w:r>
      <w:r>
        <w:t xml:space="preserve"> </w:t>
      </w:r>
      <w:r>
        <w:t xml:space="preserve">offers</w:t>
      </w:r>
      <w:r>
        <w:t xml:space="preserve"> </w:t>
      </w:r>
      <w:r>
        <w:rPr>
          <w:bCs/>
          <w:b/>
        </w:rPr>
        <w:t xml:space="preserve">Financial Analysts</w:t>
      </w:r>
      <w:r>
        <w:t xml:space="preserve"> </w:t>
      </w:r>
      <w:r>
        <w:t xml:space="preserve">a unique ecosystem where innovation and tradition intersect. For instance, hedge funds like BlackRock and Bridgewater Associates rely heavily on their analysts to navigate volatile markets using predictive analytics tools. However, challenges such as regulatory compliance and ethical considerations in algorithmic trading remain significant.</w:t>
      </w:r>
    </w:p>
    <w:p>
      <w:pPr>
        <w:pStyle w:val="BodyText"/>
      </w:pPr>
      <w:r>
        <w:t xml:space="preserve">The thesis identifies three key themes:</w:t>
      </w:r>
    </w:p>
    <w:p>
      <w:pPr>
        <w:numPr>
          <w:ilvl w:val="0"/>
          <w:numId w:val="1001"/>
        </w:numPr>
        <w:pStyle w:val="Compact"/>
      </w:pPr>
      <w:r>
        <w:rPr>
          <w:bCs/>
          <w:b/>
        </w:rPr>
        <w:t xml:space="preserve">Technological Adaptation</w:t>
      </w:r>
      <w:r>
        <w:t xml:space="preserve">: Financial Analysts in NYC are increasingly proficient in Python, SQL, and machine learning frameworks to process vast amounts of financial data. The rise of fintech startups has further intensified the demand for technical expertise.</w:t>
      </w:r>
    </w:p>
    <w:p>
      <w:pPr>
        <w:numPr>
          <w:ilvl w:val="0"/>
          <w:numId w:val="1001"/>
        </w:numPr>
        <w:pStyle w:val="Compact"/>
      </w:pPr>
      <w:r>
        <w:rPr>
          <w:bCs/>
          <w:b/>
        </w:rPr>
        <w:t xml:space="preserve">Regulatory Environment</w:t>
      </w:r>
      <w:r>
        <w:t xml:space="preserve">: Navigating the SEC's compliance requirements is a critical aspect of the role. Analysts must ensure their strategies align with regulations while maintaining profitability—a balancing act that defines success in NYC.</w:t>
      </w:r>
    </w:p>
    <w:p>
      <w:pPr>
        <w:numPr>
          <w:ilvl w:val="0"/>
          <w:numId w:val="1001"/>
        </w:numPr>
        <w:pStyle w:val="Compact"/>
      </w:pPr>
      <w:r>
        <w:rPr>
          <w:bCs/>
          <w:b/>
        </w:rPr>
        <w:t xml:space="preserve">Career Development</w:t>
      </w:r>
      <w:r>
        <w:t xml:space="preserve">: The competitive nature of NYC means analysts must continuously upskill. Networking within organizations like CFA Institute and attending industry conferences are essential for career growth.</w:t>
      </w:r>
    </w:p>
    <w:bookmarkEnd w:id="24"/>
    <w:bookmarkStart w:id="25" w:name="Xe3812fd08e8dbfb3f4ef932472b9e34facdde9a"/>
    <w:p>
      <w:pPr>
        <w:pStyle w:val="Heading2"/>
      </w:pPr>
      <w:r>
        <w:t xml:space="preserve">Case Study: Financial Analysts at a Wall Street Firm</w:t>
      </w:r>
    </w:p>
    <w:p>
      <w:pPr>
        <w:pStyle w:val="FirstParagraph"/>
      </w:pPr>
      <w:r>
        <w:t xml:space="preserve">A case study of a mid-sized investment firm in Manhattan reveals how</w:t>
      </w:r>
      <w:r>
        <w:t xml:space="preserve"> </w:t>
      </w:r>
      <w:r>
        <w:rPr>
          <w:bCs/>
          <w:b/>
        </w:rPr>
        <w:t xml:space="preserve">Financial Analysts</w:t>
      </w:r>
      <w:r>
        <w:t xml:space="preserve"> </w:t>
      </w:r>
      <w:r>
        <w:t xml:space="preserve">contribute to portfolio management. By analyzing macroeconomic indicators and company-specific data, these analysts helped the firm achieve a 15% return on investments in 2023 despite market downturns. Their ability to integrate ESG (Environmental, Social, Governance) criteria into financial models also aligns with growing investor demands for sustainable practices.</w:t>
      </w:r>
    </w:p>
    <w:bookmarkEnd w:id="25"/>
    <w:bookmarkStart w:id="26" w:name="challenges-and-opportunities"/>
    <w:p>
      <w:pPr>
        <w:pStyle w:val="Heading2"/>
      </w:pPr>
      <w:r>
        <w:t xml:space="preserve">Challenges and Opportunities</w:t>
      </w:r>
    </w:p>
    <w:p>
      <w:pPr>
        <w:pStyle w:val="FirstParagraph"/>
      </w:pPr>
      <w:r>
        <w:rPr>
          <w:bCs/>
          <w:b/>
        </w:rPr>
        <w:t xml:space="preserve">New York City</w:t>
      </w:r>
      <w:r>
        <w:t xml:space="preserve"> </w:t>
      </w:r>
      <w:r>
        <w:t xml:space="preserve">presents both hurdles and rewards for</w:t>
      </w:r>
      <w:r>
        <w:t xml:space="preserve"> </w:t>
      </w:r>
      <w:r>
        <w:rPr>
          <w:bCs/>
          <w:b/>
        </w:rPr>
        <w:t xml:space="preserve">Financial Analysts</w:t>
      </w:r>
      <w:r>
        <w:t xml:space="preserve">. High living costs and work-hour expectations can strain work-life balance. However, the city's diversity—both in people and financial markets—offers unparalleled exposure to global trends. Analysts who master cross-border financial systems often find themselves in high demand.</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Financial Analysts</w:t>
      </w:r>
      <w:r>
        <w:t xml:space="preserve"> </w:t>
      </w:r>
      <w:r>
        <w:t xml:space="preserve">in shaping New York City's financial future. Their expertise is crucial not only for individual firms but also for the broader U.S. economy. As NYC continues to evolve as a center of innovation and regulation,</w:t>
      </w:r>
      <w:r>
        <w:t xml:space="preserve"> </w:t>
      </w:r>
      <w:r>
        <w:rPr>
          <w:bCs/>
          <w:b/>
        </w:rPr>
        <w:t xml:space="preserve">Financial Analysts</w:t>
      </w:r>
      <w:r>
        <w:t xml:space="preserve"> </w:t>
      </w:r>
      <w:r>
        <w:t xml:space="preserve">must remain agile, ethical, and technologically adept.</w:t>
      </w:r>
    </w:p>
    <w:p>
      <w:pPr>
        <w:pStyle w:val="BodyText"/>
      </w:pPr>
      <w:r>
        <w:t xml:space="preserve">In conclusion, the interplay between</w:t>
      </w:r>
      <w:r>
        <w:t xml:space="preserve"> </w:t>
      </w:r>
      <w:r>
        <w:rPr>
          <w:bCs/>
          <w:b/>
        </w:rPr>
        <w:t xml:space="preserve">New York City</w:t>
      </w:r>
      <w:r>
        <w:t xml:space="preserve">, the U.S. financial system, and the professional journey of</w:t>
      </w:r>
      <w:r>
        <w:t xml:space="preserve"> </w:t>
      </w:r>
      <w:r>
        <w:rPr>
          <w:bCs/>
          <w:b/>
        </w:rPr>
        <w:t xml:space="preserve">Financial Analysts</w:t>
      </w:r>
      <w:r>
        <w:t xml:space="preserve"> </w:t>
      </w:r>
      <w:r>
        <w:t xml:space="preserve">highlights a dynamic field ripe for further academic exploration. This study serves as a foundation for future research on emerging trends in financial analytics within global metropolises.</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Impact of Financial Analysts in New York City, United States</dc:title>
  <dc:creator/>
  <dc:language>en</dc:language>
  <cp:keywords/>
  <dcterms:created xsi:type="dcterms:W3CDTF">2026-07-23T20:15:22Z</dcterms:created>
  <dcterms:modified xsi:type="dcterms:W3CDTF">2026-07-23T20:15:22Z</dcterms:modified>
</cp:coreProperties>
</file>

<file path=docProps/custom.xml><?xml version="1.0" encoding="utf-8"?>
<Properties xmlns="http://schemas.openxmlformats.org/officeDocument/2006/custom-properties" xmlns:vt="http://schemas.openxmlformats.org/officeDocument/2006/docPropsVTypes"/>
</file>