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Economic</w:t>
      </w:r>
      <w:r>
        <w:t xml:space="preserve"> </w:t>
      </w:r>
      <w:r>
        <w:t xml:space="preserve">Stability</w:t>
      </w:r>
      <w:r>
        <w:t xml:space="preserve"> </w:t>
      </w:r>
      <w:r>
        <w:t xml:space="preserve">in</w:t>
      </w:r>
      <w:r>
        <w:t xml:space="preserve"> </w:t>
      </w:r>
      <w:r>
        <w:t xml:space="preserve">Venezuela's</w:t>
      </w:r>
      <w:r>
        <w:t xml:space="preserve"> </w:t>
      </w:r>
      <w:r>
        <w:t xml:space="preserve">Capital,</w:t>
      </w:r>
      <w:r>
        <w:t xml:space="preserve"> </w:t>
      </w:r>
      <w:r>
        <w:t xml:space="preserve">Caracas</w:t>
      </w:r>
    </w:p>
    <w:bookmarkStart w:id="28" w:name="X7e7370fe578f543e8cd0e927e0fe68d0360f397"/>
    <w:p>
      <w:pPr>
        <w:pStyle w:val="Heading1"/>
      </w:pPr>
      <w:r>
        <w:t xml:space="preserve">Master Thesis: The Role of Financial Analysts in Economic Stability in Venezuela's Capital, Caracas</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Financial Analysts</w:t>
      </w:r>
      <w:r>
        <w:t xml:space="preserve"> </w:t>
      </w:r>
      <w:r>
        <w:t xml:space="preserve">in navigating and stabilizing Venezuela's complex economic landscape, with a focus on</w:t>
      </w:r>
      <w:r>
        <w:t xml:space="preserve"> </w:t>
      </w:r>
      <w:r>
        <w:rPr>
          <w:iCs/>
          <w:i/>
        </w:rPr>
        <w:t xml:space="preserve">Venezuela Caracas</w:t>
      </w:r>
      <w:r>
        <w:t xml:space="preserve">. Given the country's hyperinflation, external sanctions, and political volatility, Financial Analysts face unique challenges in providing actionable insights for both public and private sectors. This study investigates how these professionals adapt their strategies to support financial decision-making amid unprecedented economic instability. By analyzing case studies from Caracas-based institutions and leveraging primary data from interviews with local analysts, this thesis highlights the resilience of Financial Analysts in mitigating risks while contributing to Venezuela's fragile economic recovery.</w:t>
      </w:r>
    </w:p>
    <w:bookmarkEnd w:id="20"/>
    <w:bookmarkStart w:id="21" w:name="introduction"/>
    <w:p>
      <w:pPr>
        <w:pStyle w:val="Heading2"/>
      </w:pPr>
      <w:r>
        <w:t xml:space="preserve">Introduction</w:t>
      </w:r>
    </w:p>
    <w:p>
      <w:pPr>
        <w:pStyle w:val="FirstParagraph"/>
      </w:pPr>
      <w:r>
        <w:t xml:space="preserve">Venezuela, a nation historically reliant on oil exports, has experienced severe economic downturns since the early 2010s.</w:t>
      </w:r>
      <w:r>
        <w:t xml:space="preserve"> </w:t>
      </w:r>
      <w:r>
        <w:rPr>
          <w:iCs/>
          <w:i/>
        </w:rPr>
        <w:t xml:space="preserve">Venezuela Caracas</w:t>
      </w:r>
      <w:r>
        <w:t xml:space="preserve">, as the political and economic capital, serves as a microcosm of these challenges. The role of</w:t>
      </w:r>
      <w:r>
        <w:t xml:space="preserve"> </w:t>
      </w:r>
      <w:r>
        <w:rPr>
          <w:bCs/>
          <w:b/>
        </w:rPr>
        <w:t xml:space="preserve">Financial Analysts</w:t>
      </w:r>
      <w:r>
        <w:t xml:space="preserve"> </w:t>
      </w:r>
      <w:r>
        <w:t xml:space="preserve">in such an environment becomes pivotal, as they are tasked with interpreting volatile market trends, forecasting risks, and advising stakeholders on fiscal policies. This thesis argues that Financial Analysts in Caracas must adopt innovative methodologies to counteract the impacts of hyperinflation (which reached 10 million percent in 2018), currency devaluation, and international sanctions. Their work is not only about data analysis but also about fostering resilience in a system plagued by systemic failure.</w:t>
      </w:r>
    </w:p>
    <w:bookmarkEnd w:id="21"/>
    <w:bookmarkStart w:id="22" w:name="literature-review"/>
    <w:p>
      <w:pPr>
        <w:pStyle w:val="Heading2"/>
      </w:pPr>
      <w:r>
        <w:t xml:space="preserve">Literature Review</w:t>
      </w:r>
    </w:p>
    <w:p>
      <w:pPr>
        <w:pStyle w:val="FirstParagraph"/>
      </w:pPr>
      <w:r>
        <w:t xml:space="preserve">Existing research on</w:t>
      </w:r>
      <w:r>
        <w:t xml:space="preserve"> </w:t>
      </w:r>
      <w:r>
        <w:rPr>
          <w:bCs/>
          <w:b/>
        </w:rPr>
        <w:t xml:space="preserve">Financial Analysts</w:t>
      </w:r>
      <w:r>
        <w:t xml:space="preserve"> </w:t>
      </w:r>
      <w:r>
        <w:t xml:space="preserve">emphasizes their role in corporate strategy and investment decisions, particularly in stable economies. However, studies on Financial Analysts in developing or crisis-affected regions are scarce. For example, a 2019 study by the International Monetary Fund (IMF) noted that analysts operating under extreme economic instability often rely on qualitative assessments rather than quantitative models due to data scarcity. In</w:t>
      </w:r>
      <w:r>
        <w:t xml:space="preserve"> </w:t>
      </w:r>
      <w:r>
        <w:rPr>
          <w:iCs/>
          <w:i/>
        </w:rPr>
        <w:t xml:space="preserve">Venezuela Caracas</w:t>
      </w:r>
      <w:r>
        <w:t xml:space="preserve">, this challenge is exacerbated by inconsistent government policies and limited access to reliable financial databases. This thesis builds on such literature by focusing specifically on the adaptations required of Financial Analysts in Venezuela's unique context.</w:t>
      </w:r>
    </w:p>
    <w:bookmarkEnd w:id="22"/>
    <w:bookmarkStart w:id="23" w:name="methodology"/>
    <w:p>
      <w:pPr>
        <w:pStyle w:val="Heading2"/>
      </w:pPr>
      <w:r>
        <w:t xml:space="preserve">Methodology</w:t>
      </w:r>
    </w:p>
    <w:p>
      <w:pPr>
        <w:pStyle w:val="FirstParagraph"/>
      </w:pPr>
      <w:r>
        <w:t xml:space="preserve">This research employs a mixed-methods approach, combining qualitative case studies with quantitative data analysis. Primary data was collected through semi-structured interviews with 15</w:t>
      </w:r>
      <w:r>
        <w:t xml:space="preserve"> </w:t>
      </w:r>
      <w:r>
        <w:rPr>
          <w:bCs/>
          <w:b/>
        </w:rPr>
        <w:t xml:space="preserve">Financial Analysts</w:t>
      </w:r>
      <w:r>
        <w:t xml:space="preserve"> </w:t>
      </w:r>
      <w:r>
        <w:t xml:space="preserve">based in Caracas, spanning sectors such as banking, consulting, and public finance. Secondary data includes economic reports from the Central Bank of Venezuela (BCV), World Bank publications on Latin American economies, and academic papers on financial resilience in crisis scenarios. The analysis focuses on how Financial Analysts reconcile conflicting priorities: providing accurate forecasts while operating within a system that often undermines their work.</w:t>
      </w:r>
    </w:p>
    <w:bookmarkEnd w:id="23"/>
    <w:bookmarkStart w:id="24" w:name="X7efed4231144ac53ea2ef8d006cfbdf8f7a0c61"/>
    <w:p>
      <w:pPr>
        <w:pStyle w:val="Heading2"/>
      </w:pPr>
      <w:r>
        <w:t xml:space="preserve">Case Study: Financial Analysts in Caracas During the 2018–2023 Crisis</w:t>
      </w:r>
    </w:p>
    <w:p>
      <w:pPr>
        <w:pStyle w:val="FirstParagraph"/>
      </w:pPr>
      <w:r>
        <w:t xml:space="preserve">The period from 2018 to 2023 marked one of the most severe economic collapses in Venezuela's history. In</w:t>
      </w:r>
      <w:r>
        <w:t xml:space="preserve"> </w:t>
      </w:r>
      <w:r>
        <w:rPr>
          <w:iCs/>
          <w:i/>
        </w:rPr>
        <w:t xml:space="preserve">Venezuela Caracas</w:t>
      </w:r>
      <w:r>
        <w:t xml:space="preserve">,</w:t>
      </w:r>
      <w:r>
        <w:t xml:space="preserve"> </w:t>
      </w:r>
      <w:r>
        <w:rPr>
          <w:bCs/>
          <w:b/>
        </w:rPr>
        <w:t xml:space="preserve">Financial Analysts</w:t>
      </w:r>
      <w:r>
        <w:t xml:space="preserve"> </w:t>
      </w:r>
      <w:r>
        <w:t xml:space="preserve">faced unprecedented obstacles, including:</w:t>
      </w:r>
    </w:p>
    <w:p>
      <w:pPr>
        <w:numPr>
          <w:ilvl w:val="0"/>
          <w:numId w:val="1001"/>
        </w:numPr>
        <w:pStyle w:val="Compact"/>
      </w:pPr>
      <w:r>
        <w:rPr>
          <w:bCs/>
          <w:b/>
        </w:rPr>
        <w:t xml:space="preserve">Data Scarcity:</w:t>
      </w:r>
      <w:r>
        <w:t xml:space="preserve"> </w:t>
      </w:r>
      <w:r>
        <w:t xml:space="preserve">Official statistics were frequently manipulated or delayed, forcing analysts to rely on informal networks and alternative data sources.</w:t>
      </w:r>
    </w:p>
    <w:p>
      <w:pPr>
        <w:numPr>
          <w:ilvl w:val="0"/>
          <w:numId w:val="1001"/>
        </w:numPr>
        <w:pStyle w:val="Compact"/>
      </w:pPr>
      <w:r>
        <w:rPr>
          <w:bCs/>
          <w:b/>
        </w:rPr>
        <w:t xml:space="preserve">Currency Volatility:</w:t>
      </w:r>
      <w:r>
        <w:t xml:space="preserve"> </w:t>
      </w:r>
      <w:r>
        <w:t xml:space="preserve">The bolívar's dramatic devaluation required analysts to model scenarios using foreign currencies like the U.S. dollar or euro, despite legal restrictions.</w:t>
      </w:r>
    </w:p>
    <w:p>
      <w:pPr>
        <w:numPr>
          <w:ilvl w:val="0"/>
          <w:numId w:val="1001"/>
        </w:numPr>
        <w:pStyle w:val="Compact"/>
      </w:pPr>
      <w:r>
        <w:rPr>
          <w:bCs/>
          <w:b/>
        </w:rPr>
        <w:t xml:space="preserve">Sanctions Compliance:</w:t>
      </w:r>
      <w:r>
        <w:t xml:space="preserve"> </w:t>
      </w:r>
      <w:r>
        <w:t xml:space="preserve">Analysts advising multinational firms had to navigate U.S. and EU sanctions while ensuring clients in Caracas adhered to compliance frameworks.</w:t>
      </w:r>
    </w:p>
    <w:p>
      <w:pPr>
        <w:pStyle w:val="FirstParagraph"/>
      </w:pPr>
      <w:r>
        <w:t xml:space="preserve">One analyst noted, "In Caracas, we often have to build models from scratch because the data is either outdated or politically biased." This adaptability has become a hallmark of Financial Analysts in Venezuela.</w:t>
      </w:r>
    </w:p>
    <w:bookmarkEnd w:id="24"/>
    <w:bookmarkStart w:id="25" w:name="findings-and-analysis"/>
    <w:p>
      <w:pPr>
        <w:pStyle w:val="Heading2"/>
      </w:pPr>
      <w:r>
        <w:t xml:space="preserve">Findings and Analysis</w:t>
      </w:r>
    </w:p>
    <w:p>
      <w:pPr>
        <w:pStyle w:val="FirstParagraph"/>
      </w:pPr>
      <w:r>
        <w:t xml:space="preserve">The research reveals that</w:t>
      </w:r>
      <w:r>
        <w:t xml:space="preserve"> </w:t>
      </w:r>
      <w:r>
        <w:rPr>
          <w:bCs/>
          <w:b/>
        </w:rPr>
        <w:t xml:space="preserve">Financial Analysts</w:t>
      </w:r>
      <w:r>
        <w:t xml:space="preserve"> </w:t>
      </w:r>
      <w:r>
        <w:t xml:space="preserve">in</w:t>
      </w:r>
      <w:r>
        <w:t xml:space="preserve"> </w:t>
      </w:r>
      <w:r>
        <w:rPr>
          <w:iCs/>
          <w:i/>
        </w:rPr>
        <w:t xml:space="preserve">Venezuela Caracas</w:t>
      </w:r>
      <w:r>
        <w:t xml:space="preserve"> </w:t>
      </w:r>
      <w:r>
        <w:t xml:space="preserve">have developed specialized skills to address systemic instability:</w:t>
      </w:r>
    </w:p>
    <w:p>
      <w:pPr>
        <w:numPr>
          <w:ilvl w:val="0"/>
          <w:numId w:val="1002"/>
        </w:numPr>
        <w:pStyle w:val="Compact"/>
      </w:pPr>
      <w:r>
        <w:rPr>
          <w:bCs/>
          <w:b/>
        </w:rPr>
        <w:t xml:space="preserve">Cross-Border Expertise:</w:t>
      </w:r>
      <w:r>
        <w:t xml:space="preserve"> </w:t>
      </w:r>
      <w:r>
        <w:t xml:space="preserve">Many analysts now focus on international markets, using tools like the U.S. dollar to create benchmarks for local investments.</w:t>
      </w:r>
    </w:p>
    <w:p>
      <w:pPr>
        <w:numPr>
          <w:ilvl w:val="0"/>
          <w:numId w:val="1002"/>
        </w:numPr>
        <w:pStyle w:val="Compact"/>
      </w:pPr>
      <w:r>
        <w:rPr>
          <w:bCs/>
          <w:b/>
        </w:rPr>
        <w:t xml:space="preserve">Policy Advocacy:</w:t>
      </w:r>
      <w:r>
        <w:t xml:space="preserve"> </w:t>
      </w:r>
      <w:r>
        <w:t xml:space="preserve">Analysts frequently engage with policymakers to influence regulatory reforms, such as proposals for a parallel currency system.</w:t>
      </w:r>
    </w:p>
    <w:p>
      <w:pPr>
        <w:numPr>
          <w:ilvl w:val="0"/>
          <w:numId w:val="1002"/>
        </w:numPr>
        <w:pStyle w:val="Compact"/>
      </w:pPr>
      <w:r>
        <w:rPr>
          <w:bCs/>
          <w:b/>
        </w:rPr>
        <w:t xml:space="preserve">Educational Outreach:</w:t>
      </w:r>
      <w:r>
        <w:t xml:space="preserve"> </w:t>
      </w:r>
      <w:r>
        <w:t xml:space="preserve">Institutions in Caracas, like the Universidad Central de Venezuela (UCV), have expanded training programs to equip analysts with crisis-specific skills.</w:t>
      </w:r>
    </w:p>
    <w:p>
      <w:pPr>
        <w:pStyle w:val="FirstParagraph"/>
      </w:pPr>
      <w:r>
        <w:t xml:space="preserve">Despite these efforts, challenges remain. The lack of digital infrastructure and reliance on cash transactions limit the scope of analytical tools available to Financial Analysts in Caracas.</w:t>
      </w:r>
    </w:p>
    <w:bookmarkEnd w:id="25"/>
    <w:bookmarkStart w:id="26" w:name="discussion"/>
    <w:p>
      <w:pPr>
        <w:pStyle w:val="Heading2"/>
      </w:pPr>
      <w:r>
        <w:t xml:space="preserve">Discussion</w:t>
      </w:r>
    </w:p>
    <w:p>
      <w:pPr>
        <w:pStyle w:val="FirstParagraph"/>
      </w:pPr>
      <w:r>
        <w:t xml:space="preserve">This thesis underscores the transformative role of</w:t>
      </w:r>
      <w:r>
        <w:t xml:space="preserve"> </w:t>
      </w:r>
      <w:r>
        <w:rPr>
          <w:bCs/>
          <w:b/>
        </w:rPr>
        <w:t xml:space="preserve">Financial Analysts</w:t>
      </w:r>
      <w:r>
        <w:t xml:space="preserve"> </w:t>
      </w:r>
      <w:r>
        <w:t xml:space="preserve">in</w:t>
      </w:r>
      <w:r>
        <w:t xml:space="preserve"> </w:t>
      </w:r>
      <w:r>
        <w:rPr>
          <w:iCs/>
          <w:i/>
        </w:rPr>
        <w:t xml:space="preserve">Venezuela Caracas</w:t>
      </w:r>
      <w:r>
        <w:t xml:space="preserve">, where they function as both practitioners and advocates. Their ability to synthesize fragmented data into coherent strategies is critical for stakeholders ranging from small businesses to international investors. However, systemic issues—such as political interference and resource shortages—continue to hinder their effectiveness. The study also highlights the need for international collaboration, such as partnerships between Caracas-based analysts and global financial institutions, to address these challenges.</w:t>
      </w:r>
    </w:p>
    <w:bookmarkEnd w:id="26"/>
    <w:bookmarkStart w:id="27" w:name="conclusion"/>
    <w:p>
      <w:pPr>
        <w:pStyle w:val="Heading2"/>
      </w:pPr>
      <w:r>
        <w:t xml:space="preserve">Conclusion</w:t>
      </w:r>
    </w:p>
    <w:p>
      <w:pPr>
        <w:pStyle w:val="FirstParagraph"/>
      </w:pPr>
      <w:r>
        <w:t xml:space="preserve">In conclusion, the</w:t>
      </w:r>
      <w:r>
        <w:t xml:space="preserve"> </w:t>
      </w:r>
      <w:r>
        <w:rPr>
          <w:bCs/>
          <w:b/>
        </w:rPr>
        <w:t xml:space="preserve">Financial Analysts</w:t>
      </w:r>
      <w:r>
        <w:t xml:space="preserve"> </w:t>
      </w:r>
      <w:r>
        <w:t xml:space="preserve">of</w:t>
      </w:r>
      <w:r>
        <w:t xml:space="preserve"> </w:t>
      </w:r>
      <w:r>
        <w:rPr>
          <w:iCs/>
          <w:i/>
        </w:rPr>
        <w:t xml:space="preserve">Venezuela Caracas</w:t>
      </w:r>
      <w:r>
        <w:t xml:space="preserve"> </w:t>
      </w:r>
      <w:r>
        <w:t xml:space="preserve">exemplify resilience in one of the world's most economically unstable regions. Their work is a testament to the adaptability required in crisis environments and offers valuable lessons for other nations facing similar challenges. As Venezuela grapples with recovery, investing in the expertise of Financial Analysts will be essential to rebuilding trust in its economic systems. This Master Thesis aims to contribute to that effort by documenting their experiences and advocating for policies that empower them as agents of stability.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Economic Stability in Venezuela's Capital, Caracas</dc:title>
  <dc:creator/>
  <dc:language>en</dc:language>
  <cp:keywords/>
  <dcterms:created xsi:type="dcterms:W3CDTF">2026-07-23T02:00:00Z</dcterms:created>
  <dcterms:modified xsi:type="dcterms:W3CDTF">2026-07-23T02:00:00Z</dcterms:modified>
</cp:coreProperties>
</file>

<file path=docProps/custom.xml><?xml version="1.0" encoding="utf-8"?>
<Properties xmlns="http://schemas.openxmlformats.org/officeDocument/2006/custom-properties" xmlns:vt="http://schemas.openxmlformats.org/officeDocument/2006/docPropsVTypes"/>
</file>