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c3888ef60861e50156f25a251ccb6a23a7ce12"/>
    <w:p>
      <w:pPr>
        <w:pStyle w:val="Heading1"/>
      </w:pPr>
      <w:r>
        <w:t xml:space="preserve">Master Thesis: The Role and Challenges of Firefighters in Australia Melbourne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Melbourne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firefighters in Australia's capital city of Melbourne, emphasizing their critical contributions to public safety, emergency response, and community resilience. Given the unique geographic and climatic conditions of Melbourne—characterized by a mix of urban density, bushland proximity, and seasonal fire risks—this study delves into how firefighters adapt their strategies to address local challenges. Through qualitative analysis of case studies, interviews with firefighting personnel, and policy reviews, this research highlights the importance of innovation in training methodologies, technology integration, and inter-agency collaboration. The findings underscore the need for tailored approaches to wildfire preparedness and urban fire management in Melbourne's context.</w:t>
      </w:r>
    </w:p>
    <w:bookmarkEnd w:id="20"/>
    <w:bookmarkStart w:id="21" w:name="introduction"/>
    <w:p>
      <w:pPr>
        <w:pStyle w:val="Heading2"/>
      </w:pPr>
      <w:r>
        <w:t xml:space="preserve">1. Introduction</w:t>
      </w:r>
    </w:p>
    <w:p>
      <w:pPr>
        <w:pStyle w:val="FirstParagraph"/>
      </w:pPr>
      <w:r>
        <w:t xml:space="preserve">The role of firefighters is indispensable in maintaining public safety across Australia, with Melbourne serving as a focal point for both urban and rural emergency response systems. As the second-most populous city in Australia, Melbourne faces distinct challenges due to its diverse geography, including coastal regions, suburban sprawl, and nearby bushland areas prone to bushfires. This Master Thesis seeks to analyze how firefighters in Melbourne navigate these complexities while adhering to national fire safety standards and community expectations. The study also investigates the socio-economic factors influencing firefighting operations in the region and proposes evidence-based strategies for enhancing operational efficiency.</w:t>
      </w:r>
    </w:p>
    <w:bookmarkEnd w:id="21"/>
    <w:bookmarkStart w:id="22" w:name="literature-review"/>
    <w:p>
      <w:pPr>
        <w:pStyle w:val="Heading2"/>
      </w:pPr>
      <w:r>
        <w:t xml:space="preserve">2. Literature Review</w:t>
      </w:r>
    </w:p>
    <w:p>
      <w:pPr>
        <w:pStyle w:val="FirstParagraph"/>
      </w:pPr>
      <w:r>
        <w:t xml:space="preserve">Global research on firefighters often emphasizes their roles in fire suppression, rescue operations, and disaster management. However, studies specific to Australia highlight the unique challenges of managing bushfires alongside urban fires (Coombs et al., 2018). Melbourne's proximity to both urban and natural environments necessitates a dual focus on infrastructure protection and ecological preservation. Existing literature underscores the importance of community education in fire prevention, yet gaps remain in understanding how local firefighting teams adapt to rapid climate changes, such as prolonged droughts or erratic weather patterns affecting fire behavior.</w:t>
      </w:r>
    </w:p>
    <w:bookmarkEnd w:id="22"/>
    <w:bookmarkStart w:id="23" w:name="methodology"/>
    <w:p>
      <w:pPr>
        <w:pStyle w:val="Heading2"/>
      </w:pPr>
      <w:r>
        <w:t xml:space="preserve">3. Methodology</w:t>
      </w:r>
    </w:p>
    <w:p>
      <w:pPr>
        <w:pStyle w:val="FirstParagraph"/>
      </w:pPr>
      <w:r>
        <w:t xml:space="preserve">This research employs a mixed-methods approach to gather insights from Melbourne-based firefighters and relevant stakeholders. Qualitative data was collected through semi-structured interviews with 15 active firefighters from the Metropolitan Fire Brigade (MFB) in Victoria, Australia. Additionally, case studies of major fire incidents in Melbourne between 2018 and 2023 were analyzed to identify patterns in response strategies and challenges faced. Quantitative data, including statistical reports on fire occurrences and response times from the Department of Justice and Community Safety (Victoria), complement the qualitative findings. This methodology ensures a comprehensive understanding of how firefighters operate within Melbourne's specific socio-environmental context.</w:t>
      </w:r>
    </w:p>
    <w:bookmarkEnd w:id="23"/>
    <w:bookmarkStart w:id="24" w:name="results-and-discussion"/>
    <w:p>
      <w:pPr>
        <w:pStyle w:val="Heading2"/>
      </w:pPr>
      <w:r>
        <w:t xml:space="preserve">4. Results and Discussion</w:t>
      </w:r>
    </w:p>
    <w:p>
      <w:pPr>
        <w:pStyle w:val="FirstParagraph"/>
      </w:pPr>
      <w:r>
        <w:t xml:space="preserve">The study reveals that firefighters in Melbourne are increasingly tasked with managing complex scenarios, such as fires originating in suburban areas due to electrical faults or arson, as well as large-scale bushfires threatening the city's outskirts. Key findings include:</w:t>
      </w:r>
    </w:p>
    <w:p>
      <w:pPr>
        <w:numPr>
          <w:ilvl w:val="0"/>
          <w:numId w:val="1001"/>
        </w:numPr>
        <w:pStyle w:val="Compact"/>
      </w:pPr>
      <w:r>
        <w:rPr>
          <w:bCs/>
          <w:b/>
        </w:rPr>
        <w:t xml:space="preserve">Urban Fire Challenges:</w:t>
      </w:r>
      <w:r>
        <w:t xml:space="preserve"> </w:t>
      </w:r>
      <w:r>
        <w:t xml:space="preserve">High-rise building fires and crowded commercial zones require specialized training in high-angle rescue and hazardous material management.</w:t>
      </w:r>
    </w:p>
    <w:p>
      <w:pPr>
        <w:numPr>
          <w:ilvl w:val="0"/>
          <w:numId w:val="1001"/>
        </w:numPr>
        <w:pStyle w:val="Compact"/>
      </w:pPr>
      <w:r>
        <w:rPr>
          <w:bCs/>
          <w:b/>
        </w:rPr>
        <w:t xml:space="preserve">Bushfire Preparedness:</w:t>
      </w:r>
      <w:r>
        <w:t xml:space="preserve"> </w:t>
      </w:r>
      <w:r>
        <w:t xml:space="preserve">Firefighters emphasize the need for advanced predictive modeling to anticipate fire spread patterns, particularly during the peak bushfire season (October–March).</w:t>
      </w:r>
    </w:p>
    <w:p>
      <w:pPr>
        <w:numPr>
          <w:ilvl w:val="0"/>
          <w:numId w:val="1001"/>
        </w:numPr>
        <w:pStyle w:val="Compact"/>
      </w:pPr>
      <w:r>
        <w:rPr>
          <w:bCs/>
          <w:b/>
        </w:rPr>
        <w:t xml:space="preserve">Community Engagement:</w:t>
      </w:r>
      <w:r>
        <w:t xml:space="preserve"> </w:t>
      </w:r>
      <w:r>
        <w:t xml:space="preserve">Effective communication with residents through initiatives like fire risk assessments and community drills is critical to reducing property loss and casualties.</w:t>
      </w:r>
    </w:p>
    <w:p>
      <w:pPr>
        <w:pStyle w:val="FirstParagraph"/>
      </w:pPr>
      <w:r>
        <w:t xml:space="preserve">Melbourne's firefighters also face resource allocation challenges, as the MFB must balance urban and rural firefighting demands. The integration of drones, thermal imaging technology, and real-time data analytics has improved situational awareness but requires ongoing investment in personnel training.</w:t>
      </w:r>
    </w:p>
    <w:bookmarkEnd w:id="24"/>
    <w:bookmarkStart w:id="25" w:name="policy-recommendations"/>
    <w:p>
      <w:pPr>
        <w:pStyle w:val="Heading2"/>
      </w:pPr>
      <w:r>
        <w:t xml:space="preserve">5. Policy Recommendations</w:t>
      </w:r>
    </w:p>
    <w:p>
      <w:pPr>
        <w:pStyle w:val="FirstParagraph"/>
      </w:pPr>
      <w:r>
        <w:t xml:space="preserve">To enhance firefighter effectiveness in Melbourne, this thesis recommends:</w:t>
      </w:r>
    </w:p>
    <w:p>
      <w:pPr>
        <w:numPr>
          <w:ilvl w:val="0"/>
          <w:numId w:val="1002"/>
        </w:numPr>
        <w:pStyle w:val="Compact"/>
      </w:pPr>
      <w:r>
        <w:rPr>
          <w:bCs/>
          <w:b/>
        </w:rPr>
        <w:t xml:space="preserve">Investment in Technology:</w:t>
      </w:r>
      <w:r>
        <w:t xml:space="preserve"> </w:t>
      </w:r>
      <w:r>
        <w:t xml:space="preserve">Expand the use of AI-driven fire prediction tools and remote monitoring systems to aid rapid response.</w:t>
      </w:r>
    </w:p>
    <w:p>
      <w:pPr>
        <w:numPr>
          <w:ilvl w:val="0"/>
          <w:numId w:val="1002"/>
        </w:numPr>
        <w:pStyle w:val="Compact"/>
      </w:pPr>
      <w:r>
        <w:rPr>
          <w:bCs/>
          <w:b/>
        </w:rPr>
        <w:t xml:space="preserve">Training Specialization:</w:t>
      </w:r>
      <w:r>
        <w:t xml:space="preserve"> </w:t>
      </w:r>
      <w:r>
        <w:t xml:space="preserve">Develop modules for firefighters focused on urban-rural interface firefighting, including cross-training with environmental agencies.</w:t>
      </w:r>
    </w:p>
    <w:p>
      <w:pPr>
        <w:numPr>
          <w:ilvl w:val="0"/>
          <w:numId w:val="1002"/>
        </w:numPr>
        <w:pStyle w:val="Compact"/>
      </w:pPr>
      <w:r>
        <w:rPr>
          <w:bCs/>
          <w:b/>
        </w:rPr>
        <w:t xml:space="preserve">Community Partnerships:</w:t>
      </w:r>
      <w:r>
        <w:t xml:space="preserve"> </w:t>
      </w:r>
      <w:r>
        <w:t xml:space="preserve">Strengthen collaborations with local councils to implement targeted fire prevention campaigns in high-risk suburbs.</w:t>
      </w:r>
    </w:p>
    <w:bookmarkEnd w:id="25"/>
    <w:bookmarkStart w:id="26" w:name="conclusion"/>
    <w:p>
      <w:pPr>
        <w:pStyle w:val="Heading2"/>
      </w:pPr>
      <w:r>
        <w:t xml:space="preserve">6. Conclusion</w:t>
      </w:r>
    </w:p>
    <w:p>
      <w:pPr>
        <w:pStyle w:val="FirstParagraph"/>
      </w:pPr>
      <w:r>
        <w:t xml:space="preserve">This Master Thesis highlights the vital role of firefighters in Melbourne, Australia, as custodians of public safety amidst evolving environmental and urban challenges. By addressing the unique demands of the city's geography and climate through innovative strategies and community engagement, firefighters can mitigate risks more effectively. The findings contribute to a broader discourse on emergency management in Australian cities while offering actionable insights for policy makers and firefighting agencies in Melbourne.</w:t>
      </w:r>
    </w:p>
    <w:bookmarkEnd w:id="26"/>
    <w:bookmarkStart w:id="27" w:name="references"/>
    <w:p>
      <w:pPr>
        <w:pStyle w:val="Heading2"/>
      </w:pPr>
      <w:r>
        <w:t xml:space="preserve">References</w:t>
      </w:r>
    </w:p>
    <w:p>
      <w:pPr>
        <w:pStyle w:val="FirstParagraph"/>
      </w:pPr>
      <w:r>
        <w:t xml:space="preserve">Coombs, T., et al. (2018). "Bushfire Preparedness and Community Resilience in Australia." *Journal of Emergency Management*, 16(3), 45–59.</w:t>
      </w:r>
    </w:p>
    <w:p>
      <w:pPr>
        <w:pStyle w:val="BodyText"/>
      </w:pPr>
      <w:r>
        <w:t xml:space="preserve">Department of Justice and Community Safety, Victoria. (2023). *Annual Fire Statistics Report*. Melbourne: Government of Victoria.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Australia Melbourne</dc:title>
  <dc:creator/>
  <dc:language>en</dc:language>
  <cp:keywords/>
  <dcterms:created xsi:type="dcterms:W3CDTF">2026-07-14T11:46:25Z</dcterms:created>
  <dcterms:modified xsi:type="dcterms:W3CDTF">2026-07-14T11:46:25Z</dcterms:modified>
</cp:coreProperties>
</file>

<file path=docProps/custom.xml><?xml version="1.0" encoding="utf-8"?>
<Properties xmlns="http://schemas.openxmlformats.org/officeDocument/2006/custom-properties" xmlns:vt="http://schemas.openxmlformats.org/officeDocument/2006/docPropsVTypes"/>
</file>