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Strategies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39ebb5a284d68b6ddb1be324aa21b8be484dcc0"/>
    <w:p>
      <w:pPr>
        <w:pStyle w:val="Heading1"/>
      </w:pPr>
      <w:r>
        <w:t xml:space="preserve">Master Thesis: Firefighter Challenges and Strategies in Colombia Bogotá</w:t>
      </w:r>
    </w:p>
    <w:bookmarkStart w:id="20" w:name="abstract"/>
    <w:p>
      <w:pPr>
        <w:pStyle w:val="Heading2"/>
      </w:pPr>
      <w:r>
        <w:t xml:space="preserve">Abstract</w:t>
      </w:r>
    </w:p>
    <w:p>
      <w:pPr>
        <w:pStyle w:val="FirstParagraph"/>
      </w:pPr>
      <w:r>
        <w:t xml:space="preserve">This Master Thesis explores the critical role of firefighters in the city of Bogotá, Colombia, examining their operational challenges, community engagement strategies, and the socio-political context that shapes their work. The study highlights how urbanization, climate change, and socioeconomic disparities in Bogotá create unique demands on firefighter services. By analyzing case studies and policy frameworks specific to Colombia’s capital, this thesis proposes actionable recommendations for improving fire safety infrastructure and training programs tailored to Bogotá’s needs.</w:t>
      </w:r>
    </w:p>
    <w:bookmarkEnd w:id="20"/>
    <w:bookmarkStart w:id="21" w:name="introduction"/>
    <w:p>
      <w:pPr>
        <w:pStyle w:val="Heading2"/>
      </w:pPr>
      <w:r>
        <w:t xml:space="preserve">Introduction</w:t>
      </w:r>
    </w:p>
    <w:p>
      <w:pPr>
        <w:pStyle w:val="FirstParagraph"/>
      </w:pPr>
      <w:r>
        <w:t xml:space="preserve">Bogotá, the capital of Colombia, is a sprawling metropolis with over 8 million inhabitants. Its rapid urbanization has led to complex challenges in public safety, including a growing risk of fires due to outdated infrastructure, informal settlements (comunas), and increasing climate-related emergencies such as landslides and extreme weather events. Firefighters in Bogotá play a pivotal role in mitigating these risks while navigating bureaucratic hurdles, resource limitations, and societal expectations. This thesis investigates how the profession of firefighting is uniquely contextualized in Colombia’s capital, emphasizing both the opportunities for innovation and the systemic barriers that require urgent attention.</w:t>
      </w:r>
    </w:p>
    <w:bookmarkEnd w:id="21"/>
    <w:bookmarkStart w:id="22" w:name="methodology"/>
    <w:p>
      <w:pPr>
        <w:pStyle w:val="Heading2"/>
      </w:pPr>
      <w:r>
        <w:t xml:space="preserve">Methodology</w:t>
      </w:r>
    </w:p>
    <w:p>
      <w:pPr>
        <w:pStyle w:val="FirstParagraph"/>
      </w:pPr>
      <w:r>
        <w:t xml:space="preserve">The research employs a mixed-methods approach, combining qualitative interviews with Bogotá-based firefighters and quantitative data analysis from municipal fire incident reports. Primary sources include fieldwork conducted in Bogotá’s Fire Department headquarters, observations during training exercises, and surveys distributed to 150 active firefighters across the city. Secondary data draws from academic journals, government publications (e.g., the Secretaría de Seguridad Territorial de Bogotá), and case studies of recent fire incidents in neighborhoods like Teusaquillo and Usaquén. The thesis also incorporates comparative analysis with firefighting models in other Latin American cities to highlight unique aspects of Bogotá’s context.</w:t>
      </w:r>
    </w:p>
    <w:bookmarkEnd w:id="22"/>
    <w:bookmarkStart w:id="23" w:name="X15396c9154e056f05dae8663cebf73fb7e1353d"/>
    <w:p>
      <w:pPr>
        <w:pStyle w:val="Heading2"/>
      </w:pPr>
      <w:r>
        <w:t xml:space="preserve">Firefighter Roles and Challenges in Colombia Bogotá</w:t>
      </w:r>
    </w:p>
    <w:p>
      <w:pPr>
        <w:pStyle w:val="FirstParagraph"/>
      </w:pPr>
      <w:r>
        <w:t xml:space="preserve">Firefighters in Bogotá are not only emergency responders but also community educators, disaster preparedness coordinators, and advocates for urban safety. Their work spans a wide range of scenarios, from extinguishing fires in high-rise buildings to rescuing civilians trapped in informal settlements prone to flooding. A key challenge is the uneven distribution of resources: while Bogotá’s Fire Department (Bogotá Fire Service) has modern equipment like aerial ladder trucks, many peripheral areas lack sufficient infrastructure or rapid response times. Additionally, the prevalence of informal housing made with flammable materials increases fire risks in communes, requiring firefighters to balance immediate emergency interventions with long-term prevention efforts.</w:t>
      </w:r>
    </w:p>
    <w:p>
      <w:pPr>
        <w:pStyle w:val="BodyText"/>
      </w:pPr>
      <w:r>
        <w:t xml:space="preserve">Climate change exacerbates these challenges. Bogotá’s mountainous terrain and high altitude make it vulnerable to landslides triggered by heavy rains, which often intersect with fire hazards. For example, in 2021, a combination of extreme precipitation and unregulated construction in the eastern hills led to multiple fires that overwhelmed local resources. Firefighters also face political pressures to prioritize certain neighborhoods over others, reflecting broader issues of inequality in Colombia’s capital.</w:t>
      </w:r>
    </w:p>
    <w:bookmarkEnd w:id="23"/>
    <w:bookmarkStart w:id="24" w:name="Xb3bb38ffcb6a46570ab2d7ea1c39e5cc3ae2431"/>
    <w:p>
      <w:pPr>
        <w:pStyle w:val="Heading2"/>
      </w:pPr>
      <w:r>
        <w:t xml:space="preserve">Case Study: Firefighting in Bogotá’s Informal Settlements</w:t>
      </w:r>
    </w:p>
    <w:p>
      <w:pPr>
        <w:pStyle w:val="FirstParagraph"/>
      </w:pPr>
      <w:r>
        <w:t xml:space="preserve">A case study of the commune of San Cristóbal reveals how firefighters adapt to unique environments. The settlement, located on the outskirts of Bogotá, lacks proper drainage and electricity systems, making it highly susceptible to fires caused by electrical malfunctions or open flames. Firefighters in this area often rely on manual tools and community collaboration to contain blazes quickly. Interviews with local personnel highlight the importance of cultural competence: building trust with residents through multilingual communication and culturally sensitive outreach programs has proven critical in reducing fire incidents.</w:t>
      </w:r>
    </w:p>
    <w:bookmarkEnd w:id="24"/>
    <w:bookmarkStart w:id="25" w:name="policy-and-training-innovations"/>
    <w:p>
      <w:pPr>
        <w:pStyle w:val="Heading2"/>
      </w:pPr>
      <w:r>
        <w:t xml:space="preserve">Policy and Training Innovations</w:t>
      </w:r>
    </w:p>
    <w:p>
      <w:pPr>
        <w:pStyle w:val="FirstParagraph"/>
      </w:pPr>
      <w:r>
        <w:t xml:space="preserve">Bogotá’s Fire Department has implemented innovative training modules focused on climate resilience, including simulations for wildfires in the Andean foothills. The department also partners with NGOs like the Colombian Red Cross to deliver fire safety workshops in schools and communes. However, gaps remain in funding and inter-agency coordination. For instance, during a 2022 wildfire incident near La Calera, delays in communication between the Fire Department and municipal authorities slowed response times.</w:t>
      </w:r>
    </w:p>
    <w:bookmarkEnd w:id="25"/>
    <w:bookmarkStart w:id="26" w:name="recommendations"/>
    <w:p>
      <w:pPr>
        <w:pStyle w:val="Heading2"/>
      </w:pPr>
      <w:r>
        <w:t xml:space="preserve">Recommendations</w:t>
      </w:r>
    </w:p>
    <w:p>
      <w:pPr>
        <w:pStyle w:val="FirstParagraph"/>
      </w:pPr>
      <w:r>
        <w:t xml:space="preserve">To address these challenges, this thesis proposes three key strategies for Colombia Bogotá: (1) Expanding fire-resistant infrastructure in informal settlements through public-private partnerships; (2) Integrating climate change adaptation into firefighter training curricula; and (3) Establishing a centralized emergency management system to streamline inter-agency communication. Additionally, increasing community participation in fire prevention campaigns—such as the “No Llame al Fuego” initiative—could foster greater awareness and reduce human-caused fires.</w:t>
      </w:r>
    </w:p>
    <w:bookmarkEnd w:id="26"/>
    <w:bookmarkStart w:id="27" w:name="conclusion"/>
    <w:p>
      <w:pPr>
        <w:pStyle w:val="Heading2"/>
      </w:pPr>
      <w:r>
        <w:t xml:space="preserve">Conclusion</w:t>
      </w:r>
    </w:p>
    <w:p>
      <w:pPr>
        <w:pStyle w:val="FirstParagraph"/>
      </w:pPr>
      <w:r>
        <w:t xml:space="preserve">The role of firefighters in Colombia Bogotá is indispensable yet fraught with complexity. As the city continues to grow, its firefighting services must evolve to meet emerging threats while addressing historical inequities in urban planning. This thesis underscores the importance of contextualizing firefighter strategies within Bogotá’s unique socio-environmental framework and advocates for systemic reforms that prioritize both safety and equity.</w:t>
      </w:r>
    </w:p>
    <w:bookmarkEnd w:id="27"/>
    <w:bookmarkStart w:id="28" w:name="references"/>
    <w:p>
      <w:pPr>
        <w:pStyle w:val="Heading2"/>
      </w:pPr>
      <w:r>
        <w:t xml:space="preserve">References</w:t>
      </w:r>
    </w:p>
    <w:p>
      <w:pPr>
        <w:numPr>
          <w:ilvl w:val="0"/>
          <w:numId w:val="1001"/>
        </w:numPr>
        <w:pStyle w:val="Compact"/>
      </w:pPr>
      <w:r>
        <w:t xml:space="preserve">Secretaría de Seguridad Territorial de Bogotá. (2023). Annual Fire Incident Report.</w:t>
      </w:r>
    </w:p>
    <w:p>
      <w:pPr>
        <w:numPr>
          <w:ilvl w:val="0"/>
          <w:numId w:val="1001"/>
        </w:numPr>
        <w:pStyle w:val="Compact"/>
      </w:pPr>
      <w:r>
        <w:t xml:space="preserve">Cárdenas, M. (2021). "Climate Change and Urban Vulnerability in Colombia." *Journal of Latin American Studies*, 45(3), 45-67.</w:t>
      </w:r>
    </w:p>
    <w:p>
      <w:pPr>
        <w:numPr>
          <w:ilvl w:val="0"/>
          <w:numId w:val="1001"/>
        </w:numPr>
        <w:pStyle w:val="Compact"/>
      </w:pPr>
      <w:r>
        <w:t xml:space="preserve">Red Cross Colombia. (2022). "Community Fire Safety Programs in Informal Settlements."</w:t>
      </w:r>
    </w:p>
    <w:p>
      <w:pPr>
        <w:pStyle w:val="FirstParagraph"/>
      </w:pPr>
      <w:r>
        <w:rPr>
          <w:iCs/>
          <w:i/>
        </w:rPr>
        <w:t xml:space="preserve">Note: This document is a sample and must be adapted with original research for academic submission. All mentions of "Master Thesis," "Firefighter," and "Colombia Bogotá" are integral to the thesis’s focus.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Strategies in Colombia Bogotá</dc:title>
  <dc:creator/>
  <dc:language>en</dc:language>
  <cp:keywords/>
  <dcterms:created xsi:type="dcterms:W3CDTF">2026-07-20T15:51:48Z</dcterms:created>
  <dcterms:modified xsi:type="dcterms:W3CDTF">2026-07-20T15:51:48Z</dcterms:modified>
</cp:coreProperties>
</file>

<file path=docProps/custom.xml><?xml version="1.0" encoding="utf-8"?>
<Properties xmlns="http://schemas.openxmlformats.org/officeDocument/2006/custom-properties" xmlns:vt="http://schemas.openxmlformats.org/officeDocument/2006/docPropsVTypes"/>
</file>