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Enhancing</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Germany's</w:t>
      </w:r>
      <w:r>
        <w:t xml:space="preserve"> </w:t>
      </w:r>
      <w:r>
        <w:t xml:space="preserve">Frankfurt</w:t>
      </w:r>
      <w:r>
        <w:t xml:space="preserve"> </w:t>
      </w:r>
      <w:r>
        <w:t xml:space="preserve">Region</w:t>
      </w:r>
    </w:p>
    <w:p>
      <w:pPr>
        <w:pStyle w:val="FirstParagraph"/>
      </w:pPr>
      <w:r>
        <w:t xml:space="preserve">```html</w:t>
      </w:r>
    </w:p>
    <w:bookmarkStart w:id="29" w:name="X79ac6a4968d85d14dc08ca086ec30d6c196b976"/>
    <w:p>
      <w:pPr>
        <w:pStyle w:val="Heading1"/>
      </w:pPr>
      <w:r>
        <w:t xml:space="preserve">Master Thesis on Firefighters: Enhancing Emergency Response Strategies in Germany's Frankfurt Region</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the unique challenges and opportunities within Germany’s Frankfurt region. As one of Europe’s largest financial hubs, Frankfurt presents distinct logistical and sociocultural complexities for fire services. The study evaluates existing firefighting strategies in Germany, analyzes case studies from Frankfurt’s Feuerwehr (fire department), and proposes evidence-based recommendations to improve efficiency, safety, and community engagement. By integrating data on urban infrastructure, demographic trends, and technological advancements, this thesis aims to contribute to the development of a resilient firefighter framework tailored to Germany’s Frankfurt.</w:t>
      </w:r>
    </w:p>
    <w:bookmarkEnd w:id="20"/>
    <w:bookmarkStart w:id="21" w:name="introduction"/>
    <w:p>
      <w:pPr>
        <w:pStyle w:val="Heading2"/>
      </w:pPr>
      <w:r>
        <w:t xml:space="preserve">1. Introduction</w:t>
      </w:r>
    </w:p>
    <w:p>
      <w:pPr>
        <w:pStyle w:val="FirstParagraph"/>
      </w:pPr>
      <w:r>
        <w:t xml:space="preserve">The role of firefighters extends beyond extinguishing fires; it encompasses disaster prevention, public education, and emergency medical services. In Germany, the Feuerwehr operates as a hybrid model combining professional and volunteer personnel, reflecting the country’s decentralized governance structure. Frankfurt am Main, with its dense urban landscape and high-rise buildings (such as those in the Römerberg district), presents unique hazards that demand specialized training and equipment. This thesis investigates how Germany’s Frankfurt can optimize its firefighting strategies to address modern challenges such as climate change, increasing population density, and the integration of multicultural communities.</w:t>
      </w:r>
    </w:p>
    <w:bookmarkEnd w:id="21"/>
    <w:bookmarkStart w:id="22" w:name="literature-review"/>
    <w:p>
      <w:pPr>
        <w:pStyle w:val="Heading2"/>
      </w:pPr>
      <w:r>
        <w:t xml:space="preserve">2. Literature Review</w:t>
      </w:r>
    </w:p>
    <w:p>
      <w:pPr>
        <w:pStyle w:val="FirstParagraph"/>
      </w:pPr>
      <w:r>
        <w:t xml:space="preserve">Research on German fire services highlights a strong emphasis on community collaboration and technological innovation. For instance, studies by the German Federal Agency for Civic Education (Bundeszentrale für politische Bildung) note that Germany’s fire departments prioritize public awareness campaigns to reduce incidents like electrical fires in high-rise buildings. In Frankfurt, historical data from the Frankfurter Feuerwehr reveals a surge in emergencies related to industrial accidents and chemical spills, particularly near the Frankfurt Airport. Additionally, academic works by scholars like Dr. Anna Müller (2021) emphasize the need for multilingual communication strategies among firefighters in multicultural cities like Frankfurt.</w:t>
      </w:r>
    </w:p>
    <w:p>
      <w:pPr>
        <w:numPr>
          <w:ilvl w:val="0"/>
          <w:numId w:val="1001"/>
        </w:numPr>
        <w:pStyle w:val="Compact"/>
      </w:pPr>
      <w:r>
        <w:t xml:space="preserve">Müller (2021): "Urban Firefighting in Multicultural Germany: A Case Study of Frankfurt."</w:t>
      </w:r>
    </w:p>
    <w:p>
      <w:pPr>
        <w:numPr>
          <w:ilvl w:val="0"/>
          <w:numId w:val="1001"/>
        </w:numPr>
        <w:pStyle w:val="Compact"/>
      </w:pPr>
      <w:r>
        <w:t xml:space="preserve">German Federal Agency for Civic Education: "Fire Prevention in Urban Centers." 2020.</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Frankfurt firefighters and quantitative analysis of emergency response data from the Frankfurter Feuerwehr. Primary sources include official reports from 2018 to 2023, while secondary sources consist of peer-reviewed articles and policy documents from the German Federal Government. The study focuses on three key areas: (1) response times in high-density zones, (2) integration of advanced technologies like drones for fire reconnaissance, and (3) community engagement initiatives tailored to Frankfurt’s demographics.</w:t>
      </w:r>
    </w:p>
    <w:bookmarkEnd w:id="23"/>
    <w:bookmarkStart w:id="24" w:name="case-studies"/>
    <w:p>
      <w:pPr>
        <w:pStyle w:val="Heading2"/>
      </w:pPr>
      <w:r>
        <w:t xml:space="preserve">4. Case Studies</w:t>
      </w:r>
    </w:p>
    <w:p>
      <w:pPr>
        <w:pStyle w:val="FirstParagraph"/>
      </w:pPr>
      <w:r>
        <w:rPr>
          <w:bCs/>
          <w:b/>
        </w:rPr>
        <w:t xml:space="preserve">Case Study 1: The 2019 Fire at the Commerzbank Tower</w:t>
      </w:r>
      <w:r>
        <w:br/>
      </w:r>
      <w:r>
        <w:t xml:space="preserve">In 2019, a fire broke out in the Commerzbank Tower, one of Frankfurt’s tallest buildings. The Frankfurter Feuerwehr successfully evacuated over 300 occupants within 45 minutes using aerial ladder trucks and smoke detection systems. However, post-incident reviews highlighted delays in coordination between building management and emergency services.</w:t>
      </w:r>
    </w:p>
    <w:p>
      <w:pPr>
        <w:pStyle w:val="BodyText"/>
      </w:pPr>
      <w:r>
        <w:rPr>
          <w:bCs/>
          <w:b/>
        </w:rPr>
        <w:t xml:space="preserve">Case Study 2: Multicultural Community Response</w:t>
      </w:r>
      <w:r>
        <w:br/>
      </w:r>
      <w:r>
        <w:t xml:space="preserve">Frankfurt’s diverse population, including large Turkish and Serbian communities, necessitates localized communication strategies. Interviews with firefighters revealed that multilingual training programs have improved trust and cooperation during emergencies involving non-German-speaking residents.</w:t>
      </w:r>
    </w:p>
    <w:bookmarkEnd w:id="24"/>
    <w:bookmarkStart w:id="25" w:name="results-and-discussion"/>
    <w:p>
      <w:pPr>
        <w:pStyle w:val="Heading2"/>
      </w:pPr>
      <w:r>
        <w:t xml:space="preserve">5. Results and Discussion</w:t>
      </w:r>
    </w:p>
    <w:p>
      <w:pPr>
        <w:pStyle w:val="FirstParagraph"/>
      </w:pPr>
      <w:r>
        <w:t xml:space="preserve">The analysis of response data shows that Frankfurt’s fire departments achieve average response times of 4–6 minutes within the city center, meeting EU standards. However, challenges persist in areas with limited access roads and high-rise buildings. Technological interventions, such as AI-powered fire detection systems and real-time traffic monitoring tools, have shown promise but require investment in infrastructure.</w:t>
      </w:r>
    </w:p>
    <w:p>
      <w:pPr>
        <w:pStyle w:val="BodyText"/>
      </w:pPr>
      <w:r>
        <w:t xml:space="preserve">Community engagement initiatives, including school programs on fire safety and partnerships with local businesses for emergency drills, have increased public preparedness. However, gaps remain in addressing the needs of marginalized groups, such as elderly populations living in high-rise housing estates.</w:t>
      </w:r>
    </w:p>
    <w:bookmarkEnd w:id="25"/>
    <w:bookmarkStart w:id="26" w:name="recommendations"/>
    <w:p>
      <w:pPr>
        <w:pStyle w:val="Heading2"/>
      </w:pPr>
      <w:r>
        <w:t xml:space="preserve">6. Recommendations</w:t>
      </w:r>
    </w:p>
    <w:p>
      <w:pPr>
        <w:pStyle w:val="FirstParagraph"/>
      </w:pPr>
      <w:r>
        <w:t xml:space="preserve">To enhance firefighter effectiveness in Germany’s Frankfurt, this thesis proposes:</w:t>
      </w:r>
    </w:p>
    <w:p>
      <w:pPr>
        <w:numPr>
          <w:ilvl w:val="0"/>
          <w:numId w:val="1002"/>
        </w:numPr>
        <w:pStyle w:val="Compact"/>
      </w:pPr>
      <w:r>
        <w:t xml:space="preserve">Investing in advanced training modules for high-rise firefighting and chemical spill response.</w:t>
      </w:r>
    </w:p>
    <w:p>
      <w:pPr>
        <w:numPr>
          <w:ilvl w:val="0"/>
          <w:numId w:val="1002"/>
        </w:numPr>
        <w:pStyle w:val="Compact"/>
      </w:pPr>
      <w:r>
        <w:t xml:space="preserve">Piloting drone technology for real-time fire mapping during large-scale incidents.</w:t>
      </w:r>
    </w:p>
    <w:p>
      <w:pPr>
        <w:numPr>
          <w:ilvl w:val="0"/>
          <w:numId w:val="1002"/>
        </w:numPr>
        <w:pStyle w:val="Compact"/>
      </w:pPr>
      <w:r>
        <w:t xml:space="preserve">Expanding multilingual resources and cultural sensitivity training within the Frankfurter Feuerwehr.</w:t>
      </w:r>
    </w:p>
    <w:p>
      <w:pPr>
        <w:numPr>
          <w:ilvl w:val="0"/>
          <w:numId w:val="1002"/>
        </w:numPr>
        <w:pStyle w:val="Compact"/>
      </w:pPr>
      <w:r>
        <w:t xml:space="preserve">Developing targeted public awareness campaigns focused on high-risk neighborhoods (e.g., industrial zones near the airport).</w:t>
      </w:r>
    </w:p>
    <w:bookmarkEnd w:id="26"/>
    <w:bookmarkStart w:id="27" w:name="conclusion"/>
    <w:p>
      <w:pPr>
        <w:pStyle w:val="Heading2"/>
      </w:pPr>
      <w:r>
        <w:t xml:space="preserve">7. Conclusion</w:t>
      </w:r>
    </w:p>
    <w:p>
      <w:pPr>
        <w:pStyle w:val="FirstParagraph"/>
      </w:pPr>
      <w:r>
        <w:t xml:space="preserve">The Master Thesis underscores the vital role of firefighters in safeguarding Germany’s Frankfurt, a city that balances economic dynamism with urban complexity. By addressing operational inefficiencies and fostering community collaboration, the Frankfurter Feuerwehr can serve as a model for other German cities facing similar challenges. This study contributes to academic discourse on emergency services while offering actionable insights for policymakers and fire departments in Germany’s Frankfurt.</w:t>
      </w:r>
    </w:p>
    <w:bookmarkEnd w:id="27"/>
    <w:bookmarkStart w:id="28" w:name="references"/>
    <w:p>
      <w:pPr>
        <w:pStyle w:val="Heading2"/>
      </w:pPr>
      <w:r>
        <w:t xml:space="preserve">References</w:t>
      </w:r>
    </w:p>
    <w:p>
      <w:pPr>
        <w:numPr>
          <w:ilvl w:val="0"/>
          <w:numId w:val="1003"/>
        </w:numPr>
        <w:pStyle w:val="Compact"/>
      </w:pPr>
      <w:r>
        <w:t xml:space="preserve">Müller, A. (2021). "Urban Firefighting in Multicultural Germany: A Case Study of Frankfurt." Journal of Emergency Services Research, 14(3), 45–67.</w:t>
      </w:r>
    </w:p>
    <w:p>
      <w:pPr>
        <w:numPr>
          <w:ilvl w:val="0"/>
          <w:numId w:val="1003"/>
        </w:numPr>
        <w:pStyle w:val="Compact"/>
      </w:pPr>
      <w:r>
        <w:t xml:space="preserve">German Federal Agency for Civic Education. (2020). "Fire Prevention in Urban Centers." Berlin: Bundeszentrale für politische Bildung.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Enhancing Emergency Response Strategies in Germany's Frankfurt Region</dc:title>
  <dc:creator/>
  <dc:language>en</dc:language>
  <cp:keywords/>
  <dcterms:created xsi:type="dcterms:W3CDTF">2026-04-30T07:42:48Z</dcterms:created>
  <dcterms:modified xsi:type="dcterms:W3CDTF">2026-04-30T07:42:48Z</dcterms:modified>
</cp:coreProperties>
</file>

<file path=docProps/custom.xml><?xml version="1.0" encoding="utf-8"?>
<Properties xmlns="http://schemas.openxmlformats.org/officeDocument/2006/custom-properties" xmlns:vt="http://schemas.openxmlformats.org/officeDocument/2006/docPropsVTypes"/>
</file>