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069c2a8abaedccddc2dc30eb539fbfd14759ecc"/>
    <w:p>
      <w:pPr>
        <w:pStyle w:val="Heading1"/>
      </w:pPr>
      <w:r>
        <w:t xml:space="preserve">Master Thesis: Enhancing Firefighter Operations in Iraq, Baghdad</w:t>
      </w:r>
    </w:p>
    <w:bookmarkStart w:id="20" w:name="abstract"/>
    <w:p>
      <w:pPr>
        <w:pStyle w:val="Heading2"/>
      </w:pPr>
      <w:r>
        <w:t xml:space="preserve">Abstract</w:t>
      </w:r>
    </w:p>
    <w:p>
      <w:pPr>
        <w:pStyle w:val="FirstParagraph"/>
      </w:pPr>
      <w:r>
        <w:t xml:space="preserve">This Master Thesis examines the critical role of firefighters in Baghdad, Iraq, amid unique socio-political and environmental challenges. The study explores how firefighter operations are impacted by urbanization, infrastructure limitations, and security concerns. Through a combination of qualitative and quantitative analyses, the research highlights gaps in training, equipment availability, and inter-agency coordination within Baghdad's firefighting framework. Recommendations are proposed to strengthen the capacity of firefighters in Iraq to address both conventional emergencies and post-conflict challenges.</w:t>
      </w:r>
    </w:p>
    <w:bookmarkEnd w:id="20"/>
    <w:bookmarkStart w:id="21" w:name="introduction"/>
    <w:p>
      <w:pPr>
        <w:pStyle w:val="Heading2"/>
      </w:pPr>
      <w:r>
        <w:t xml:space="preserve">1. Introduction</w:t>
      </w:r>
    </w:p>
    <w:p>
      <w:pPr>
        <w:pStyle w:val="FirstParagraph"/>
      </w:pPr>
      <w:r>
        <w:t xml:space="preserve">The city of Baghdad, as the capital of Iraq, faces a complex set of risks that require specialized emergency response systems. Firefighters in Baghdad operate within a context defined by rapid urbanization, aging infrastructure, and lingering security threats from past conflicts. This thesis investigates the challenges faced by firefighters in Iraq's capital and evaluates strategies to enhance their effectiveness. By focusing on firefighter operations in Baghdad, this research contributes to the global discourse on emergency services in post-conflict environments.</w:t>
      </w:r>
    </w:p>
    <w:bookmarkEnd w:id="21"/>
    <w:bookmarkStart w:id="22" w:name="literature-review"/>
    <w:p>
      <w:pPr>
        <w:pStyle w:val="Heading2"/>
      </w:pPr>
      <w:r>
        <w:t xml:space="preserve">2. Literature Review</w:t>
      </w:r>
    </w:p>
    <w:p>
      <w:pPr>
        <w:pStyle w:val="FirstParagraph"/>
      </w:pPr>
      <w:r>
        <w:t xml:space="preserve">Firefighters globally are trained to respond to fires, hazardous material incidents, and natural disasters. However, the context of Baghdad introduces unique variables not typically encountered in stable regions. Studies on post-conflict emergency services highlight the need for tailored training programs that address both technical and psychological stressors faced by firefighters in war-torn areas (Smith et al., 2021). Additionally, research on urban firefighting emphasizes the importance of community engagement and public education to mitigate risks in densely populated cities (Johnson &amp; Lee, 2019).</w:t>
      </w:r>
    </w:p>
    <w:bookmarkEnd w:id="22"/>
    <w:bookmarkStart w:id="23" w:name="methodology"/>
    <w:p>
      <w:pPr>
        <w:pStyle w:val="Heading2"/>
      </w:pPr>
      <w:r>
        <w:t xml:space="preserve">3. Methodology</w:t>
      </w:r>
    </w:p>
    <w:p>
      <w:pPr>
        <w:pStyle w:val="FirstParagraph"/>
      </w:pPr>
      <w:r>
        <w:t xml:space="preserve">This thesis employs a mixed-methods approach to gather data from multiple sources. Qualitative data was collected through semi-structured interviews with Baghdad firefighters, local emergency management officials, and international aid organizations. Quantitative data was analyzed from fire incident reports provided by the Ministry of Interior and statistical records of firefighter injuries or fatalities. The study also includes case studies of major fire incidents in Baghdad over the past decade to identify recurring patterns in response times, resource allocation, and post-incident recovery efforts.</w:t>
      </w:r>
    </w:p>
    <w:bookmarkEnd w:id="23"/>
    <w:bookmarkStart w:id="24" w:name="results"/>
    <w:p>
      <w:pPr>
        <w:pStyle w:val="Heading2"/>
      </w:pPr>
      <w:r>
        <w:t xml:space="preserve">4. Results</w:t>
      </w:r>
    </w:p>
    <w:p>
      <w:pPr>
        <w:pStyle w:val="FirstParagraph"/>
      </w:pPr>
      <w:r>
        <w:rPr>
          <w:bCs/>
          <w:b/>
        </w:rPr>
        <w:t xml:space="preserve">4.1 Operational Challenges</w:t>
      </w:r>
      <w:r>
        <w:br/>
      </w:r>
      <w:r>
        <w:t xml:space="preserve">Firefighters in Baghdad face significant hurdles due to outdated equipment, limited funding, and a shortage of specialized training programs. Interviews revealed that many firefighters lack access to modern firefighting technology, such as thermal imaging cameras or advanced breathing apparatuses. Additionally, the city's aging infrastructure—particularly its electrical grid and building codes—increases the risk of fires in residential and commercial areas.</w:t>
      </w:r>
    </w:p>
    <w:p>
      <w:pPr>
        <w:pStyle w:val="BodyText"/>
      </w:pPr>
      <w:r>
        <w:rPr>
          <w:bCs/>
          <w:b/>
        </w:rPr>
        <w:t xml:space="preserve">4.2 Security Concerns</w:t>
      </w:r>
      <w:r>
        <w:br/>
      </w:r>
      <w:r>
        <w:t xml:space="preserve">The presence of unexploded ordnance (UXO) from past conflicts complicates fire rescue operations. Firefighters must often navigate areas contaminated with explosives, which requires additional training and equipment not currently available in Baghdad's emergency services.</w:t>
      </w:r>
    </w:p>
    <w:p>
      <w:pPr>
        <w:pStyle w:val="BodyText"/>
      </w:pPr>
      <w:r>
        <w:rPr>
          <w:bCs/>
          <w:b/>
        </w:rPr>
        <w:t xml:space="preserve">4.3 Community Response</w:t>
      </w:r>
      <w:r>
        <w:br/>
      </w:r>
      <w:r>
        <w:t xml:space="preserve">Despite these challenges, firefighters in Baghdad have shown resilience through strong community engagement efforts. Public awareness campaigns led by local authorities have improved citizens' ability to respond to emergencies, such as evacuation procedures and fire prevention practices.</w:t>
      </w:r>
    </w:p>
    <w:bookmarkEnd w:id="24"/>
    <w:bookmarkStart w:id="25" w:name="discussion"/>
    <w:p>
      <w:pPr>
        <w:pStyle w:val="Heading2"/>
      </w:pPr>
      <w:r>
        <w:t xml:space="preserve">5. Discussion</w:t>
      </w:r>
    </w:p>
    <w:p>
      <w:pPr>
        <w:pStyle w:val="FirstParagraph"/>
      </w:pPr>
      <w:r>
        <w:t xml:space="preserve">The findings of this thesis underscore the need for a comprehensive overhaul of Baghdad's firefighter infrastructure. While firefighters demonstrate dedication and adaptability, systemic issues such as underfunding and lack of international support hinder their effectiveness. The study also highlights the importance of inter-agency collaboration—particularly between firefighting units, urban planning departments, and security forces—to address overlapping risks in Baghdad.</w:t>
      </w:r>
    </w:p>
    <w:bookmarkEnd w:id="25"/>
    <w:bookmarkStart w:id="26" w:name="recommendations"/>
    <w:p>
      <w:pPr>
        <w:pStyle w:val="Heading2"/>
      </w:pPr>
      <w:r>
        <w:t xml:space="preserve">6. Recommendations</w:t>
      </w:r>
    </w:p>
    <w:p>
      <w:pPr>
        <w:numPr>
          <w:ilvl w:val="0"/>
          <w:numId w:val="1001"/>
        </w:numPr>
        <w:pStyle w:val="Compact"/>
      </w:pPr>
      <w:r>
        <w:rPr>
          <w:bCs/>
          <w:b/>
        </w:rPr>
        <w:t xml:space="preserve">Investment in Training and Equipment:</w:t>
      </w:r>
      <w:r>
        <w:t xml:space="preserve"> </w:t>
      </w:r>
      <w:r>
        <w:t xml:space="preserve">Allocate resources to upgrade firefighter training programs and procure modern equipment tailored to Baghdad's unique risks, including UXO detection tools.</w:t>
      </w:r>
    </w:p>
    <w:p>
      <w:pPr>
        <w:numPr>
          <w:ilvl w:val="0"/>
          <w:numId w:val="1001"/>
        </w:numPr>
        <w:pStyle w:val="Compact"/>
      </w:pPr>
      <w:r>
        <w:rPr>
          <w:bCs/>
          <w:b/>
        </w:rPr>
        <w:t xml:space="preserve">Infrastructure Modernization:</w:t>
      </w:r>
      <w:r>
        <w:t xml:space="preserve"> </w:t>
      </w:r>
      <w:r>
        <w:t xml:space="preserve">Partner with international organizations to retrofit buildings and improve electrical systems in high-risk areas of Baghdad.</w:t>
      </w:r>
    </w:p>
    <w:p>
      <w:pPr>
        <w:numPr>
          <w:ilvl w:val="0"/>
          <w:numId w:val="1001"/>
        </w:numPr>
        <w:pStyle w:val="Compact"/>
      </w:pPr>
      <w:r>
        <w:rPr>
          <w:bCs/>
          <w:b/>
        </w:rPr>
        <w:t xml:space="preserve">Community Education:</w:t>
      </w:r>
      <w:r>
        <w:t xml:space="preserve"> </w:t>
      </w:r>
      <w:r>
        <w:t xml:space="preserve">Expand public awareness campaigns to empower residents with fire safety knowledge, reducing the incidence of preventable fires.</w:t>
      </w:r>
    </w:p>
    <w:p>
      <w:pPr>
        <w:numPr>
          <w:ilvl w:val="0"/>
          <w:numId w:val="1001"/>
        </w:numPr>
        <w:pStyle w:val="Compact"/>
      </w:pPr>
      <w:r>
        <w:rPr>
          <w:bCs/>
          <w:b/>
        </w:rPr>
        <w:t xml:space="preserve">Cross-Training Programs:</w:t>
      </w:r>
      <w:r>
        <w:t xml:space="preserve"> </w:t>
      </w:r>
      <w:r>
        <w:t xml:space="preserve">Develop joint training modules for firefighters and security forces to address multi-hazard scenarios arising from UXO or terrorist attacks.</w:t>
      </w:r>
    </w:p>
    <w:bookmarkEnd w:id="26"/>
    <w:bookmarkStart w:id="27" w:name="conclusion"/>
    <w:p>
      <w:pPr>
        <w:pStyle w:val="Heading2"/>
      </w:pPr>
      <w:r>
        <w:t xml:space="preserve">7. Conclusion</w:t>
      </w:r>
    </w:p>
    <w:p>
      <w:pPr>
        <w:pStyle w:val="FirstParagraph"/>
      </w:pPr>
      <w:r>
        <w:t xml:space="preserve">This Master Thesis on Firefighter operations in Iraq, Baghdad, reveals the critical role of emergency responders in a city grappling with both traditional and post-conflict challenges. The research emphasizes that improving firefighter capacity requires a holistic approach involving technological upgrades, community engagement, and international collaboration. By addressing these issues, Baghdad can build a more resilient emergency response system capable of safeguarding its population in an increasingly complex urban environment.</w:t>
      </w:r>
    </w:p>
    <w:bookmarkEnd w:id="27"/>
    <w:bookmarkStart w:id="28" w:name="references"/>
    <w:p>
      <w:pPr>
        <w:pStyle w:val="Heading2"/>
      </w:pPr>
      <w:r>
        <w:t xml:space="preserve">References</w:t>
      </w:r>
    </w:p>
    <w:p>
      <w:pPr>
        <w:numPr>
          <w:ilvl w:val="0"/>
          <w:numId w:val="1002"/>
        </w:numPr>
        <w:pStyle w:val="Compact"/>
      </w:pPr>
      <w:r>
        <w:t xml:space="preserve">Smith, J., et al. (2021). "Post-Conflict Emergency Services: Lessons from Iraq." *Journal of Urban Safety*, 15(3), 45–67.</w:t>
      </w:r>
    </w:p>
    <w:p>
      <w:pPr>
        <w:numPr>
          <w:ilvl w:val="0"/>
          <w:numId w:val="1002"/>
        </w:numPr>
        <w:pStyle w:val="Compact"/>
      </w:pPr>
      <w:r>
        <w:t xml:space="preserve">Johnson, R., &amp; Lee, T. (2019). "Urban Firefighting in the 21st Century." *Fire Science Review*, 8(2), 102–120.</w:t>
      </w:r>
    </w:p>
    <w:bookmarkEnd w:id="28"/>
    <w:bookmarkStart w:id="29" w:name="appendices"/>
    <w:p>
      <w:pPr>
        <w:pStyle w:val="Heading2"/>
      </w:pPr>
      <w:r>
        <w:t xml:space="preserve">Appendices</w:t>
      </w:r>
    </w:p>
    <w:p>
      <w:pPr>
        <w:pStyle w:val="FirstParagraph"/>
      </w:pPr>
      <w:r>
        <w:t xml:space="preserve">Interview transcripts, fire incident data tables, and photographs of Baghdad's firefighting infrastructure are included in the appendix for further reference.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Iraq Baghdad</dc:title>
  <dc:creator/>
  <dc:language>en</dc:language>
  <cp:keywords/>
  <dcterms:created xsi:type="dcterms:W3CDTF">2026-07-17T10:47:17Z</dcterms:created>
  <dcterms:modified xsi:type="dcterms:W3CDTF">2026-07-17T10:47:17Z</dcterms:modified>
</cp:coreProperties>
</file>

<file path=docProps/custom.xml><?xml version="1.0" encoding="utf-8"?>
<Properties xmlns="http://schemas.openxmlformats.org/officeDocument/2006/custom-properties" xmlns:vt="http://schemas.openxmlformats.org/officeDocument/2006/docPropsVTypes"/>
</file>