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2db344e2cb1c8252e56e6063c2d80feafb2b247"/>
    <w:p>
      <w:pPr>
        <w:pStyle w:val="Heading1"/>
      </w:pPr>
      <w:r>
        <w:t xml:space="preserve">Master Thesis: Analyzing the Role and Challenges of Firefighters in Malaysia Kuala Lumpur</w:t>
      </w:r>
    </w:p>
    <w:bookmarkStart w:id="20" w:name="abstract"/>
    <w:p>
      <w:pPr>
        <w:pStyle w:val="Heading2"/>
      </w:pPr>
      <w:r>
        <w:t xml:space="preserve">Abstract</w:t>
      </w:r>
    </w:p>
    <w:p>
      <w:pPr>
        <w:pStyle w:val="FirstParagraph"/>
      </w:pPr>
      <w:r>
        <w:t xml:space="preserve">This Master Thesis explores the critical role of firefighters in Malaysia's capital city, Kuala Lumpur, within the context of rapid urbanization, dense population, and unique environmental conditions. The study examines the challenges faced by firefighters in a megacity setting while highlighting strategies for improving emergency response systems. Through qualitative and quantitative data analysis, this research underscores the importance of adapting firefighting practices to meet the specific demands of Kuala Lumpur’s infrastructure and climate.</w:t>
      </w:r>
    </w:p>
    <w:bookmarkEnd w:id="20"/>
    <w:bookmarkStart w:id="21" w:name="introduction"/>
    <w:p>
      <w:pPr>
        <w:pStyle w:val="Heading2"/>
      </w:pPr>
      <w:r>
        <w:t xml:space="preserve">Introduction</w:t>
      </w:r>
    </w:p>
    <w:p>
      <w:pPr>
        <w:pStyle w:val="FirstParagraph"/>
      </w:pPr>
      <w:r>
        <w:t xml:space="preserve">Kuala Lumpur, as the administrative and economic hub of Malaysia, presents a complex environment for emergency services. The Fire and Rescue Department (Bomba) in Malaysia plays a pivotal role in safeguarding lives and property from fire incidents. However, the city’s rapid growth, high-rise buildings, and tropical climate pose unique challenges to firefighters. This thesis investigates these challenges while proposing solutions tailored to Kuala Lumpur’s context.</w:t>
      </w:r>
    </w:p>
    <w:bookmarkEnd w:id="21"/>
    <w:bookmarkStart w:id="22" w:name="background"/>
    <w:p>
      <w:pPr>
        <w:pStyle w:val="Heading2"/>
      </w:pPr>
      <w:r>
        <w:t xml:space="preserve">Background</w:t>
      </w:r>
    </w:p>
    <w:p>
      <w:pPr>
        <w:pStyle w:val="FirstParagraph"/>
      </w:pPr>
      <w:r>
        <w:t xml:space="preserve">Kuala Lumpur is a bustling metropolis with a population exceeding 1.8 million in its urban area, making it one of the most densely populated cities in Southeast Asia. The city’s skyline is dominated by high-rise buildings, including the iconic Petronas Towers, which require specialized firefighting techniques. Additionally, the tropical climate—with high humidity and frequent rainfall—can exacerbate fire risks due to electrical faults or water-related hazards.</w:t>
      </w:r>
    </w:p>
    <w:p>
      <w:pPr>
        <w:pStyle w:val="BodyText"/>
      </w:pPr>
      <w:r>
        <w:t xml:space="preserve">Firefighters in Malaysia are trained to handle both structural fires and incidents involving hazardous materials. However, their role extends beyond extinguishing fires; they also provide disaster relief, rescue operations, and community education. In Kuala Lumpur, the Fire and Rescue Department collaborates with local authorities to mitigate risks associated with urban density.</w:t>
      </w:r>
    </w:p>
    <w:bookmarkEnd w:id="22"/>
    <w:bookmarkStart w:id="23" w:name="research-objectives"/>
    <w:p>
      <w:pPr>
        <w:pStyle w:val="Heading2"/>
      </w:pPr>
      <w:r>
        <w:t xml:space="preserve">Research Objectives</w:t>
      </w:r>
    </w:p>
    <w:p>
      <w:pPr>
        <w:numPr>
          <w:ilvl w:val="0"/>
          <w:numId w:val="1001"/>
        </w:numPr>
        <w:pStyle w:val="Compact"/>
      </w:pPr>
      <w:r>
        <w:t xml:space="preserve">To analyze the operational challenges faced by firefighters in Kuala Lumpur.</w:t>
      </w:r>
    </w:p>
    <w:p>
      <w:pPr>
        <w:numPr>
          <w:ilvl w:val="0"/>
          <w:numId w:val="1001"/>
        </w:numPr>
        <w:pStyle w:val="Compact"/>
      </w:pPr>
      <w:r>
        <w:t xml:space="preserve">To evaluate the effectiveness of current firefighting strategies in a high-density urban environment.</w:t>
      </w:r>
    </w:p>
    <w:p>
      <w:pPr>
        <w:numPr>
          <w:ilvl w:val="0"/>
          <w:numId w:val="1001"/>
        </w:numPr>
        <w:pStyle w:val="Compact"/>
      </w:pPr>
      <w:r>
        <w:t xml:space="preserve">To propose recommendations for improving emergency response systems tailored to Kuala Lumpur’s needs.</w:t>
      </w:r>
    </w:p>
    <w:bookmarkEnd w:id="23"/>
    <w:bookmarkStart w:id="24" w:name="methodology"/>
    <w:p>
      <w:pPr>
        <w:pStyle w:val="Heading2"/>
      </w:pPr>
      <w:r>
        <w:t xml:space="preserve">Methodology</w:t>
      </w:r>
    </w:p>
    <w:p>
      <w:pPr>
        <w:pStyle w:val="FirstParagraph"/>
      </w:pPr>
      <w:r>
        <w:t xml:space="preserve">This study employed a mixed-methods approach, combining qualitative interviews with firefighters and quantitative data analysis from fire incident reports. Data was collected from the Fire and Rescue Department of Malaysia, academic journals, and case studies of major fire incidents in Kuala Lumpur over the past decade.</w:t>
      </w:r>
    </w:p>
    <w:bookmarkEnd w:id="24"/>
    <w:bookmarkStart w:id="25" w:name="key-findings"/>
    <w:p>
      <w:pPr>
        <w:pStyle w:val="Heading2"/>
      </w:pPr>
      <w:r>
        <w:t xml:space="preserve">Key Findings</w:t>
      </w:r>
    </w:p>
    <w:p>
      <w:pPr>
        <w:pStyle w:val="FirstParagraph"/>
      </w:pPr>
      <w:r>
        <w:rPr>
          <w:bCs/>
          <w:b/>
        </w:rPr>
        <w:t xml:space="preserve">1. High-Rise Firefighting Challenges:</w:t>
      </w:r>
      <w:r>
        <w:t xml:space="preserve"> </w:t>
      </w:r>
      <w:r>
        <w:t xml:space="preserve">The proliferation of high-rise buildings in Kuala Lumpur necessitates advanced firefighting equipment and training. Vertical structures pose risks such as rapid fire spread, difficulty in evacuation, and limited access for firefighting apparatus.</w:t>
      </w:r>
    </w:p>
    <w:p>
      <w:pPr>
        <w:pStyle w:val="BodyText"/>
      </w:pPr>
      <w:r>
        <w:rPr>
          <w:bCs/>
          <w:b/>
        </w:rPr>
        <w:t xml:space="preserve">2. Urban Congestion:</w:t>
      </w:r>
      <w:r>
        <w:t xml:space="preserve"> </w:t>
      </w:r>
      <w:r>
        <w:t xml:space="preserve">Traffic congestion is a significant barrier to timely emergency response. Fire trucks often face delays due to heavy traffic, especially during peak hours.</w:t>
      </w:r>
    </w:p>
    <w:p>
      <w:pPr>
        <w:pStyle w:val="BodyText"/>
      </w:pPr>
      <w:r>
        <w:rPr>
          <w:bCs/>
          <w:b/>
        </w:rPr>
        <w:t xml:space="preserve">3. Climate-Related Risks:</w:t>
      </w:r>
      <w:r>
        <w:t xml:space="preserve"> </w:t>
      </w:r>
      <w:r>
        <w:t xml:space="preserve">The tropical climate increases the likelihood of electrical fires and water-related hazards (e.g., flooding). Firefighters must adapt their strategies to address these seasonal risks.</w:t>
      </w:r>
    </w:p>
    <w:p>
      <w:pPr>
        <w:pStyle w:val="BodyText"/>
      </w:pPr>
      <w:r>
        <w:rPr>
          <w:bCs/>
          <w:b/>
        </w:rPr>
        <w:t xml:space="preserve">4. Public Awareness:</w:t>
      </w:r>
      <w:r>
        <w:t xml:space="preserve"> </w:t>
      </w:r>
      <w:r>
        <w:t xml:space="preserve">While the Fire and Rescue Department conducts community outreach, gaps remain in public awareness about fire prevention and evacuation procedures. This was evident in several incidents where delays in evacuation led to casualties.</w:t>
      </w:r>
    </w:p>
    <w:bookmarkEnd w:id="25"/>
    <w:bookmarkStart w:id="26" w:name="case-study-the-2019-klcc-fire-incident"/>
    <w:p>
      <w:pPr>
        <w:pStyle w:val="Heading2"/>
      </w:pPr>
      <w:r>
        <w:t xml:space="preserve">Case Study: The 2019 KLCC Fire Incident</w:t>
      </w:r>
    </w:p>
    <w:p>
      <w:pPr>
        <w:pStyle w:val="FirstParagraph"/>
      </w:pPr>
      <w:r>
        <w:t xml:space="preserve">In March 2019, a fire broke out at the Kuala Lumpur City Centre (KLCC), a mixed-use complex housing offices and retail spaces. The incident highlighted challenges in coordinating rescue operations within high-rise buildings. Despite rapid response efforts, several occupants required evacuation via aerial ladders due to blocked staircases.</w:t>
      </w:r>
    </w:p>
    <w:p>
      <w:pPr>
        <w:pStyle w:val="BodyText"/>
      </w:pPr>
      <w:r>
        <w:t xml:space="preserve">This case study underscores the need for improved fire-resistant construction standards, enhanced coordination between emergency services, and public education on high-rise evacuation protocols.</w:t>
      </w:r>
    </w:p>
    <w:bookmarkEnd w:id="26"/>
    <w:bookmarkStart w:id="27" w:name="recommendations"/>
    <w:p>
      <w:pPr>
        <w:pStyle w:val="Heading2"/>
      </w:pPr>
      <w:r>
        <w:t xml:space="preserve">Recommendations</w:t>
      </w:r>
    </w:p>
    <w:p>
      <w:pPr>
        <w:numPr>
          <w:ilvl w:val="0"/>
          <w:numId w:val="1002"/>
        </w:numPr>
        <w:pStyle w:val="Compact"/>
      </w:pPr>
      <w:r>
        <w:rPr>
          <w:bCs/>
          <w:b/>
        </w:rPr>
        <w:t xml:space="preserve">Investment in Technology:</w:t>
      </w:r>
      <w:r>
        <w:t xml:space="preserve"> </w:t>
      </w:r>
      <w:r>
        <w:t xml:space="preserve">Introduce advanced firefighting equipment such as drones for aerial surveillance and thermal imaging cameras to enhance situational awareness in high-rise buildings.</w:t>
      </w:r>
    </w:p>
    <w:p>
      <w:pPr>
        <w:numPr>
          <w:ilvl w:val="0"/>
          <w:numId w:val="1002"/>
        </w:numPr>
        <w:pStyle w:val="Compact"/>
      </w:pPr>
      <w:r>
        <w:rPr>
          <w:bCs/>
          <w:b/>
        </w:rPr>
        <w:t xml:space="preserve">Traffic Management Systems:</w:t>
      </w:r>
      <w:r>
        <w:t xml:space="preserve"> </w:t>
      </w:r>
      <w:r>
        <w:t xml:space="preserve">Implement dedicated emergency vehicle lanes and real-time traffic monitoring systems to reduce response times during peak hours.</w:t>
      </w:r>
    </w:p>
    <w:p>
      <w:pPr>
        <w:numPr>
          <w:ilvl w:val="0"/>
          <w:numId w:val="1002"/>
        </w:numPr>
        <w:pStyle w:val="Compact"/>
      </w:pPr>
      <w:r>
        <w:rPr>
          <w:bCs/>
          <w:b/>
        </w:rPr>
        <w:t xml:space="preserve">Community Engagement:</w:t>
      </w:r>
      <w:r>
        <w:t xml:space="preserve"> </w:t>
      </w:r>
      <w:r>
        <w:t xml:space="preserve">Expand public education programs, including fire drills for residents in high-density areas and multilingual awareness campaigns to address Kuala Lumpur’s diverse population.</w:t>
      </w:r>
    </w:p>
    <w:p>
      <w:pPr>
        <w:numPr>
          <w:ilvl w:val="0"/>
          <w:numId w:val="1002"/>
        </w:numPr>
        <w:pStyle w:val="Compact"/>
      </w:pPr>
      <w:r>
        <w:rPr>
          <w:bCs/>
          <w:b/>
        </w:rPr>
        <w:t xml:space="preserve">Policymaking:</w:t>
      </w:r>
      <w:r>
        <w:t xml:space="preserve"> </w:t>
      </w:r>
      <w:r>
        <w:t xml:space="preserve">Collaborate with urban planners to enforce stricter fire safety regulations for new construction projects, particularly high-rise buildings.</w:t>
      </w:r>
    </w:p>
    <w:bookmarkEnd w:id="27"/>
    <w:bookmarkStart w:id="28" w:name="conclusion"/>
    <w:p>
      <w:pPr>
        <w:pStyle w:val="Heading2"/>
      </w:pPr>
      <w:r>
        <w:t xml:space="preserve">Conclusion</w:t>
      </w:r>
    </w:p>
    <w:p>
      <w:pPr>
        <w:pStyle w:val="FirstParagraph"/>
      </w:pPr>
      <w:r>
        <w:t xml:space="preserve">This Master Thesis highlights the critical role of firefighters in Malaysia Kuala Lumpur and emphasizes the need for tailored strategies to address the city’s unique challenges. By integrating technological advancements, improving public awareness, and revising urban policies, Kuala Lumpur can enhance its emergency response systems and ensure safer communities. The findings of this study contribute to ongoing research on fire safety in rapidly urbanizing environments.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in Malaysia Kuala Lumpur</dc:title>
  <dc:creator/>
  <dc:language>en</dc:language>
  <cp:keywords/>
  <dcterms:created xsi:type="dcterms:W3CDTF">2026-07-20T02:47:36Z</dcterms:created>
  <dcterms:modified xsi:type="dcterms:W3CDTF">2026-07-20T02:47:36Z</dcterms:modified>
</cp:coreProperties>
</file>

<file path=docProps/custom.xml><?xml version="1.0" encoding="utf-8"?>
<Properties xmlns="http://schemas.openxmlformats.org/officeDocument/2006/custom-properties" xmlns:vt="http://schemas.openxmlformats.org/officeDocument/2006/docPropsVTypes"/>
</file>