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Morocco</w:t>
      </w:r>
      <w:r>
        <w:t xml:space="preserve"> </w:t>
      </w:r>
      <w:r>
        <w:t xml:space="preserve">Casablanca</w:t>
      </w:r>
    </w:p>
    <w:bookmarkStart w:id="29" w:name="X8850a66eb326b34ba503a667cb4801f0c257f4a"/>
    <w:p>
      <w:pPr>
        <w:pStyle w:val="Heading1"/>
      </w:pPr>
      <w:r>
        <w:t xml:space="preserve">Master Thesis: Analyzing the Role and Challenges of Firefighters in Morocco’s Casablanca</w:t>
      </w:r>
    </w:p>
    <w:bookmarkStart w:id="20" w:name="abstract"/>
    <w:p>
      <w:pPr>
        <w:pStyle w:val="Heading2"/>
      </w:pPr>
      <w:r>
        <w:t xml:space="preserve">Abstract</w:t>
      </w:r>
    </w:p>
    <w:p>
      <w:pPr>
        <w:pStyle w:val="FirstParagraph"/>
      </w:pPr>
      <w:r>
        <w:t xml:space="preserve">This Master Thesis explores the critical role of firefighters in Morocco, with a focused case study on Casablanca, a city marked by rapid urbanization and complex socio-economic dynamics. The research examines the challenges faced by firefighters in this region, including resource limitations, urban infrastructure constraints, and cultural factors impacting emergency response efficacy. By integrating qualitative and quantitative data from fieldwork and interviews with local firefighting units, this study highlights innovative strategies to enhance fire safety frameworks in Casablanca while aligning with Morocco’s national disaster management policies.</w:t>
      </w:r>
    </w:p>
    <w:bookmarkEnd w:id="20"/>
    <w:bookmarkStart w:id="21" w:name="introduction"/>
    <w:p>
      <w:pPr>
        <w:pStyle w:val="Heading2"/>
      </w:pPr>
      <w:r>
        <w:t xml:space="preserve">Introduction</w:t>
      </w:r>
    </w:p>
    <w:p>
      <w:pPr>
        <w:pStyle w:val="FirstParagraph"/>
      </w:pPr>
      <w:r>
        <w:t xml:space="preserve">Morocco has experienced significant urban growth, particularly in Casablanca, the country’s economic and commercial hub. With a population exceeding 3 million, the city presents unique challenges for emergency services, including dense residential areas, industrial zones, and high-risk structures. Firefighters play a pivotal role in safeguarding lives and property amid these complexities. However, their operations are often hindered by outdated equipment, limited training resources, and inadequate infrastructure. This thesis investigates how the Moroccan fire service can adapt to Casablanca’s evolving urban landscape while addressing systemic barriers to effective firefighting.</w:t>
      </w:r>
    </w:p>
    <w:bookmarkEnd w:id="21"/>
    <w:bookmarkStart w:id="22" w:name="methodology"/>
    <w:p>
      <w:pPr>
        <w:pStyle w:val="Heading2"/>
      </w:pPr>
      <w:r>
        <w:t xml:space="preserve">Methodology</w:t>
      </w:r>
    </w:p>
    <w:p>
      <w:pPr>
        <w:pStyle w:val="FirstParagraph"/>
      </w:pPr>
      <w:r>
        <w:t xml:space="preserve">The research methodology combines primary and secondary data sources. Primary data was gathered through semi-structured interviews with 20 firefighters from the Casablanca Fire Department, focus groups with municipal officials, and on-site observations of fire stations. Secondary data included government reports on fire incidents in Morocco (2015–2023), academic publications on urban firefighting strategies, and international best practices from organizations like the United Nations Office for Disaster Risk Reduction (UNDRR).</w:t>
      </w:r>
    </w:p>
    <w:bookmarkEnd w:id="22"/>
    <w:bookmarkStart w:id="23" w:name="case-study-firefighting-in-casablanca"/>
    <w:p>
      <w:pPr>
        <w:pStyle w:val="Heading2"/>
      </w:pPr>
      <w:r>
        <w:t xml:space="preserve">Case Study: Firefighting in Casablanca</w:t>
      </w:r>
    </w:p>
    <w:p>
      <w:pPr>
        <w:pStyle w:val="FirstParagraph"/>
      </w:pPr>
      <w:r>
        <w:t xml:space="preserve">Casablanca’s geography—characterized by narrow streets, high-rise buildings, and a mix of traditional and modern architecture—creates unique fire hazards. For instance, the Old Medina district’s labyrinthine alleys limit vehicle access for firefighting equipment. In contrast, the industrial port areas pose risks from chemical spills and electrical fires. Between 2019 and 2023, Casablanca recorded an average of 45 fire incidents annually, with 70% attributed to electrical faults and cooking accidents.</w:t>
      </w:r>
    </w:p>
    <w:p>
      <w:pPr>
        <w:pStyle w:val="BodyText"/>
      </w:pPr>
      <w:r>
        <w:t xml:space="preserve">The local fire department has responded by deploying mobile water tanks in high-risk neighborhoods and establishing rapid-response teams for industrial zones. However, challenges persist: only 60% of fire stations are equipped with modern firefighting gear, and training programs lag behind international standards. Interviews revealed that firefighters often rely on manual extinguishers in emergencies due to equipment shortages.</w:t>
      </w:r>
    </w:p>
    <w:bookmarkEnd w:id="23"/>
    <w:bookmarkStart w:id="24" w:name="key-challenges-faced-by-firefighters"/>
    <w:p>
      <w:pPr>
        <w:pStyle w:val="Heading2"/>
      </w:pPr>
      <w:r>
        <w:t xml:space="preserve">Key Challenges Faced by Firefighters</w:t>
      </w:r>
    </w:p>
    <w:p>
      <w:pPr>
        <w:pStyle w:val="FirstParagraph"/>
      </w:pPr>
      <w:r>
        <w:rPr>
          <w:bCs/>
          <w:b/>
        </w:rPr>
        <w:t xml:space="preserve">Resource Limitations:</w:t>
      </w:r>
      <w:r>
        <w:t xml:space="preserve"> </w:t>
      </w:r>
      <w:r>
        <w:t xml:space="preserve">Morocco’s national budget for emergency services allocates less than 5% to firefighting, leading to outdated technology and insufficient personnel. In Casablanca, fire stations are understaffed, with a ratio of one firefighter per 10,000 residents compared to the global average of one per 2,500.</w:t>
      </w:r>
    </w:p>
    <w:p>
      <w:pPr>
        <w:pStyle w:val="BodyText"/>
      </w:pPr>
      <w:r>
        <w:rPr>
          <w:bCs/>
          <w:b/>
        </w:rPr>
        <w:t xml:space="preserve">Urban Infrastructure:</w:t>
      </w:r>
      <w:r>
        <w:t xml:space="preserve"> </w:t>
      </w:r>
      <w:r>
        <w:t xml:space="preserve">The city’s aging electrical grid and lack of fire-resistant building codes increase vulnerability. Additionally, narrow streets and insufficient access roads delay emergency response times by up to 15 minutes in critical scenarios.</w:t>
      </w:r>
    </w:p>
    <w:p>
      <w:pPr>
        <w:pStyle w:val="BodyText"/>
      </w:pPr>
      <w:r>
        <w:rPr>
          <w:bCs/>
          <w:b/>
        </w:rPr>
        <w:t xml:space="preserve">Cultural Awareness:</w:t>
      </w:r>
      <w:r>
        <w:t xml:space="preserve"> </w:t>
      </w:r>
      <w:r>
        <w:t xml:space="preserve">Public education on fire safety is limited, with only 30% of residents in Casablanca participating in annual fire drills. This gap contributes to preventable incidents, such as improper storage of flammable materials.</w:t>
      </w:r>
    </w:p>
    <w:bookmarkEnd w:id="24"/>
    <w:bookmarkStart w:id="25" w:name="innovative-solutions-and-recommendations"/>
    <w:p>
      <w:pPr>
        <w:pStyle w:val="Heading2"/>
      </w:pPr>
      <w:r>
        <w:t xml:space="preserve">Innovative Solutions and Recommendations</w:t>
      </w:r>
    </w:p>
    <w:p>
      <w:pPr>
        <w:pStyle w:val="FirstParagraph"/>
      </w:pPr>
      <w:r>
        <w:t xml:space="preserve">To address these challenges, the thesis proposes three pillars for reform:</w:t>
      </w:r>
    </w:p>
    <w:p>
      <w:pPr>
        <w:numPr>
          <w:ilvl w:val="0"/>
          <w:numId w:val="1001"/>
        </w:numPr>
        <w:pStyle w:val="Compact"/>
      </w:pPr>
      <w:r>
        <w:rPr>
          <w:bCs/>
          <w:b/>
        </w:rPr>
        <w:t xml:space="preserve">Tech-Driven Firefighting:</w:t>
      </w:r>
      <w:r>
        <w:t xml:space="preserve"> </w:t>
      </w:r>
      <w:r>
        <w:t xml:space="preserve">Introduce IoT-enabled fire detection systems in residential and commercial buildings to provide real-time alerts. Casablanca could pilot smart sensors in high-risk zones like industrial parks and crowded markets.</w:t>
      </w:r>
    </w:p>
    <w:p>
      <w:pPr>
        <w:numPr>
          <w:ilvl w:val="0"/>
          <w:numId w:val="1001"/>
        </w:numPr>
        <w:pStyle w:val="Compact"/>
      </w:pPr>
      <w:r>
        <w:rPr>
          <w:bCs/>
          <w:b/>
        </w:rPr>
        <w:t xml:space="preserve">Training and Capacity Building:</w:t>
      </w:r>
      <w:r>
        <w:t xml:space="preserve"> </w:t>
      </w:r>
      <w:r>
        <w:t xml:space="preserve">Collaborate with international firefighting academies (e.g., France’s École Nationale de Pompiers) to develop advanced training modules for Moroccan firefighters. Emphasis should be placed on urban rescue techniques, hazardous material handling, and psychological support for trauma recovery.</w:t>
      </w:r>
    </w:p>
    <w:p>
      <w:pPr>
        <w:numPr>
          <w:ilvl w:val="0"/>
          <w:numId w:val="1001"/>
        </w:numPr>
        <w:pStyle w:val="Compact"/>
      </w:pPr>
      <w:r>
        <w:rPr>
          <w:bCs/>
          <w:b/>
        </w:rPr>
        <w:t xml:space="preserve">Community Engagement:</w:t>
      </w:r>
      <w:r>
        <w:t xml:space="preserve"> </w:t>
      </w:r>
      <w:r>
        <w:t xml:space="preserve">Launch a city-wide public awareness campaign in Arabic and French, utilizing social media platforms like Facebook and Instagram to educate residents on fire prevention. Partner with local schools to integrate fire safety into curricula.</w:t>
      </w:r>
    </w:p>
    <w:bookmarkEnd w:id="25"/>
    <w:bookmarkStart w:id="26" w:name="moroccos-policy-context"/>
    <w:p>
      <w:pPr>
        <w:pStyle w:val="Heading2"/>
      </w:pPr>
      <w:r>
        <w:t xml:space="preserve">Morocco’s Policy Context</w:t>
      </w:r>
    </w:p>
    <w:p>
      <w:pPr>
        <w:pStyle w:val="FirstParagraph"/>
      </w:pPr>
      <w:r>
        <w:t xml:space="preserve">Morocco’s 2016 National Strategy for Disaster Risk Reduction emphasizes strengthening emergency services, but implementation in cities like Casablanca remains inconsistent. This thesis advocates for stronger interagency coordination between the Ministry of Interior, municipal authorities, and private sector stakeholders to ensure compliance with fire safety regulations.</w:t>
      </w:r>
    </w:p>
    <w:bookmarkEnd w:id="26"/>
    <w:bookmarkStart w:id="27" w:name="conclusion"/>
    <w:p>
      <w:pPr>
        <w:pStyle w:val="Heading2"/>
      </w:pPr>
      <w:r>
        <w:t xml:space="preserve">Conclusion</w:t>
      </w:r>
    </w:p>
    <w:p>
      <w:pPr>
        <w:pStyle w:val="FirstParagraph"/>
      </w:pPr>
      <w:r>
        <w:t xml:space="preserve">The role of firefighters in Morocco’s Casablanca is indispensable yet under-resourced. By adopting innovative technologies, enhancing training programs, and fostering public participation, the city can transform its approach to fire safety. This Master Thesis underscores the need for a holistic strategy that aligns local action with national and international frameworks to protect lives and infrastructure in one of Morocco’s most dynamic urban centers.</w:t>
      </w:r>
    </w:p>
    <w:bookmarkEnd w:id="27"/>
    <w:bookmarkStart w:id="28" w:name="references"/>
    <w:p>
      <w:pPr>
        <w:pStyle w:val="Heading2"/>
      </w:pPr>
      <w:r>
        <w:t xml:space="preserve">References</w:t>
      </w:r>
    </w:p>
    <w:p>
      <w:pPr>
        <w:pStyle w:val="FirstParagraph"/>
      </w:pPr>
      <w:r>
        <w:t xml:space="preserve">1. United Nations Office for Disaster Risk Reduction (UNDRR). (2021).</w:t>
      </w:r>
      <w:r>
        <w:t xml:space="preserve"> </w:t>
      </w:r>
      <w:r>
        <w:rPr>
          <w:iCs/>
          <w:i/>
        </w:rPr>
        <w:t xml:space="preserve">Morocco National Risk Assessment Report</w:t>
      </w:r>
      <w:r>
        <w:t xml:space="preserve">.</w:t>
      </w:r>
      <w:r>
        <w:br/>
      </w:r>
      <w:r>
        <w:t xml:space="preserve">2. Ministry of Interior, Morocco. (2019).</w:t>
      </w:r>
      <w:r>
        <w:t xml:space="preserve"> </w:t>
      </w:r>
      <w:r>
        <w:rPr>
          <w:iCs/>
          <w:i/>
        </w:rPr>
        <w:t xml:space="preserve">Fire Incidents Statistics in Casablanca</w:t>
      </w:r>
      <w:r>
        <w:t xml:space="preserve">.</w:t>
      </w:r>
      <w:r>
        <w:br/>
      </w:r>
      <w:r>
        <w:t xml:space="preserve">3. École Nationale de Pompiers, France. (2020).</w:t>
      </w:r>
      <w:r>
        <w:t xml:space="preserve"> </w:t>
      </w:r>
      <w:r>
        <w:rPr>
          <w:iCs/>
          <w:i/>
        </w:rPr>
        <w:t xml:space="preserve">Global Firefighting Best Practices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Morocco Casablanca</dc:title>
  <dc:creator/>
  <dc:language>en</dc:language>
  <cp:keywords/>
  <dcterms:created xsi:type="dcterms:W3CDTF">2026-05-01T22:22:35Z</dcterms:created>
  <dcterms:modified xsi:type="dcterms:W3CDTF">2026-05-01T22:22:35Z</dcterms:modified>
</cp:coreProperties>
</file>

<file path=docProps/custom.xml><?xml version="1.0" encoding="utf-8"?>
<Properties xmlns="http://schemas.openxmlformats.org/officeDocument/2006/custom-properties" xmlns:vt="http://schemas.openxmlformats.org/officeDocument/2006/docPropsVTypes"/>
</file>