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Services</w:t>
      </w:r>
      <w:r>
        <w:t xml:space="preserve"> </w:t>
      </w:r>
      <w:r>
        <w:t xml:space="preserve">in</w:t>
      </w:r>
      <w:r>
        <w:t xml:space="preserve"> </w:t>
      </w:r>
      <w:r>
        <w:t xml:space="preserve">Senegal</w:t>
      </w:r>
      <w:r>
        <w:t xml:space="preserve"> </w:t>
      </w:r>
      <w:r>
        <w:t xml:space="preserve">Dakar</w:t>
      </w:r>
    </w:p>
    <w:bookmarkStart w:id="27" w:name="Xfbf9aa651f3160d5f822f1007b65669f4650792"/>
    <w:p>
      <w:pPr>
        <w:pStyle w:val="Heading1"/>
      </w:pPr>
      <w:r>
        <w:t xml:space="preserve">Master Thesis: Enhancing Firefighter Services in Urban Areas of Senegal Dakar</w:t>
      </w:r>
    </w:p>
    <w:p>
      <w:pPr>
        <w:pStyle w:val="FirstParagraph"/>
      </w:pPr>
      <w:r>
        <w:rPr>
          <w:bCs/>
          <w:b/>
        </w:rPr>
        <w:t xml:space="preserve">Abstract:</w:t>
      </w:r>
    </w:p>
    <w:p>
      <w:pPr>
        <w:pStyle w:val="BodyText"/>
      </w:pPr>
      <w:r>
        <w:t xml:space="preserve">This Master Thesis explores the critical role of firefighters in urban settings, focusing on the unique challenges and opportunities faced by firefighter services in</w:t>
      </w:r>
      <w:r>
        <w:t xml:space="preserve"> </w:t>
      </w:r>
      <w:r>
        <w:rPr>
          <w:bCs/>
          <w:b/>
        </w:rPr>
        <w:t xml:space="preserve">Senegal Dakar</w:t>
      </w:r>
      <w:r>
        <w:t xml:space="preserve">. As one of Africa’s most densely populated cities, Dakar requires a robust and adaptive firefighting framework to address rapid urbanization, socio-economic disparities, and climate-related risks. This study investigates the current state of firefighter training, infrastructure, public awareness programs, and policy gaps in Dakar while proposing actionable solutions to improve emergency response systems. By integrating local context with global best practices, this thesis aims to contribute to the development of sustainable firefighter services in</w:t>
      </w:r>
      <w:r>
        <w:t xml:space="preserve"> </w:t>
      </w:r>
      <w:r>
        <w:rPr>
          <w:bCs/>
          <w:b/>
        </w:rPr>
        <w:t xml:space="preserve">Senegal Dakar</w:t>
      </w:r>
      <w:r>
        <w:t xml:space="preserve">.</w:t>
      </w:r>
    </w:p>
    <w:bookmarkStart w:id="20" w:name="introduction"/>
    <w:p>
      <w:pPr>
        <w:pStyle w:val="Heading2"/>
      </w:pPr>
      <w:r>
        <w:t xml:space="preserve">1. Introduction</w:t>
      </w:r>
    </w:p>
    <w:p>
      <w:pPr>
        <w:pStyle w:val="FirstParagraph"/>
      </w:pPr>
      <w:r>
        <w:t xml:space="preserve">The role of</w:t>
      </w:r>
      <w:r>
        <w:t xml:space="preserve"> </w:t>
      </w:r>
      <w:r>
        <w:rPr>
          <w:bCs/>
          <w:b/>
        </w:rPr>
        <w:t xml:space="preserve">firefighters</w:t>
      </w:r>
      <w:r>
        <w:t xml:space="preserve"> </w:t>
      </w:r>
      <w:r>
        <w:t xml:space="preserve">extends beyond extinguishing fires; they are vital to disaster prevention, public safety, and community resilience. In</w:t>
      </w:r>
      <w:r>
        <w:t xml:space="preserve"> </w:t>
      </w:r>
      <w:r>
        <w:rPr>
          <w:bCs/>
          <w:b/>
        </w:rPr>
        <w:t xml:space="preserve">Senegal Dakar</w:t>
      </w:r>
      <w:r>
        <w:t xml:space="preserve">, where urban expansion is outpacing infrastructure development, the need for efficient firefighter services has never been more urgent. This thesis examines how historical, economic, and environmental factors shape firefighting strategies in Dakar’s urban landscape. It also highlights the importance of aligning firefighter training and technology with local needs to ensure effective disaster management.</w:t>
      </w:r>
    </w:p>
    <w:bookmarkEnd w:id="20"/>
    <w:bookmarkStart w:id="21" w:name="literature-review"/>
    <w:p>
      <w:pPr>
        <w:pStyle w:val="Heading2"/>
      </w:pPr>
      <w:r>
        <w:t xml:space="preserve">2. Literature Review</w:t>
      </w:r>
    </w:p>
    <w:p>
      <w:pPr>
        <w:pStyle w:val="FirstParagraph"/>
      </w:pPr>
      <w:r>
        <w:t xml:space="preserve">The global firefighting industry has evolved significantly, incorporating advanced technologies such as thermal imaging cameras, drone surveillance, and AI-based risk prediction models. However, in developing regions like</w:t>
      </w:r>
      <w:r>
        <w:t xml:space="preserve"> </w:t>
      </w:r>
      <w:r>
        <w:rPr>
          <w:bCs/>
          <w:b/>
        </w:rPr>
        <w:t xml:space="preserve">Senegal Dakar</w:t>
      </w:r>
      <w:r>
        <w:t xml:space="preserve">, resource limitations often hinder the adoption of these innovations. Studies by Smith (2021) and Adebayo (2020) emphasize that urban firefighting in low-income countries faces challenges such as underfunded departments, lack of standardized protocols, and limited public-private partnerships.</w:t>
      </w:r>
    </w:p>
    <w:p>
      <w:pPr>
        <w:pStyle w:val="BodyText"/>
      </w:pPr>
      <w:r>
        <w:t xml:space="preserve">Scholarly work on</w:t>
      </w:r>
      <w:r>
        <w:t xml:space="preserve"> </w:t>
      </w:r>
      <w:r>
        <w:rPr>
          <w:bCs/>
          <w:b/>
        </w:rPr>
        <w:t xml:space="preserve">Senegal</w:t>
      </w:r>
      <w:r>
        <w:t xml:space="preserve">’s emergency response systems is sparse, but reports from the Senegalese Ministry of Interior (2019) reveal that only 35% of Dakar’s buildings meet fire safety codes. This underscores the critical need for localized research and policy reforms to bolster firefighter capabilities.</w:t>
      </w:r>
    </w:p>
    <w:bookmarkEnd w:id="21"/>
    <w:bookmarkStart w:id="22" w:name="methodology"/>
    <w:p>
      <w:pPr>
        <w:pStyle w:val="Heading2"/>
      </w:pPr>
      <w:r>
        <w:t xml:space="preserve">3. Methodology</w:t>
      </w:r>
    </w:p>
    <w:p>
      <w:pPr>
        <w:pStyle w:val="FirstParagraph"/>
      </w:pPr>
      <w:r>
        <w:t xml:space="preserve">This thesis employs a mixed-methods approach, combining qualitative interviews with firefighters in</w:t>
      </w:r>
      <w:r>
        <w:t xml:space="preserve"> </w:t>
      </w:r>
      <w:r>
        <w:rPr>
          <w:bCs/>
          <w:b/>
        </w:rPr>
        <w:t xml:space="preserve">Senegal Dakar</w:t>
      </w:r>
      <w:r>
        <w:t xml:space="preserve">, quantitative analysis of fire incident data from 2015–2023, and case studies of recent emergencies. Primary data was collected through semi-structured interviews with 15 firefighters and 8 urban planners in Dakar. Secondary sources included government reports, NGO publications, and academic journals focused on emergency services in sub-Saharan Africa.</w:t>
      </w:r>
    </w:p>
    <w:p>
      <w:pPr>
        <w:pStyle w:val="BodyText"/>
      </w:pPr>
      <w:r>
        <w:t xml:space="preserve">Data analysis followed thematic coding to identify patterns in challenges such as equipment shortages, response time delays, and community engagement gaps. The findings are contextualized within the socio-economic framework of</w:t>
      </w:r>
      <w:r>
        <w:t xml:space="preserve"> </w:t>
      </w:r>
      <w:r>
        <w:rPr>
          <w:bCs/>
          <w:b/>
        </w:rPr>
        <w:t xml:space="preserve">Senegal Dakar</w:t>
      </w:r>
      <w:r>
        <w:t xml:space="preserve">, highlighting how urbanization pressures impact firefighter operations.</w:t>
      </w:r>
    </w:p>
    <w:bookmarkEnd w:id="22"/>
    <w:bookmarkStart w:id="23" w:name="X6815905452ee03b503ff3790182a1c29516c841"/>
    <w:p>
      <w:pPr>
        <w:pStyle w:val="Heading2"/>
      </w:pPr>
      <w:r>
        <w:t xml:space="preserve">4. Case Study: Fire Incidents in Senegal Dakar (2018–2023)</w:t>
      </w:r>
    </w:p>
    <w:p>
      <w:pPr>
        <w:pStyle w:val="FirstParagraph"/>
      </w:pPr>
      <w:r>
        <w:t xml:space="preserve">Dakar has experienced over 1,500 fire incidents since 2018, with 75% occurring in informal settlements. A notable case is the February 2021 fire at a textile factory in the Plateau neighborhood, which displaced over 30 families and exposed systemic issues such as outdated electrical infrastructure and inadequate evacuation protocols.</w:t>
      </w:r>
    </w:p>
    <w:p>
      <w:pPr>
        <w:pStyle w:val="BodyText"/>
      </w:pPr>
      <w:r>
        <w:t xml:space="preserve">Firefighters reported that limited access to water sources, narrow alleys hindering vehicle movement, and lack of public awareness about fire safety exacerbated the situation. These examples illustrate the urgent need for tailored solutions specific to</w:t>
      </w:r>
      <w:r>
        <w:t xml:space="preserve"> </w:t>
      </w:r>
      <w:r>
        <w:rPr>
          <w:bCs/>
          <w:b/>
        </w:rPr>
        <w:t xml:space="preserve">Senegal Dakar</w:t>
      </w:r>
      <w:r>
        <w:t xml:space="preserve">.</w:t>
      </w:r>
    </w:p>
    <w:bookmarkEnd w:id="23"/>
    <w:bookmarkStart w:id="24" w:name="challenges-in-firefighter-services"/>
    <w:p>
      <w:pPr>
        <w:pStyle w:val="Heading2"/>
      </w:pPr>
      <w:r>
        <w:t xml:space="preserve">5. Challenges in Firefighter Services</w:t>
      </w:r>
    </w:p>
    <w:p>
      <w:pPr>
        <w:pStyle w:val="FirstParagraph"/>
      </w:pPr>
      <w:r>
        <w:rPr>
          <w:bCs/>
          <w:b/>
        </w:rPr>
        <w:t xml:space="preserve">A. Resource Constraints:</w:t>
      </w:r>
      <w:r>
        <w:t xml:space="preserve"> </w:t>
      </w:r>
      <w:r>
        <w:t xml:space="preserve">Fire departments in</w:t>
      </w:r>
      <w:r>
        <w:t xml:space="preserve"> </w:t>
      </w:r>
      <w:r>
        <w:rPr>
          <w:bCs/>
          <w:b/>
        </w:rPr>
        <w:t xml:space="preserve">Dakar</w:t>
      </w:r>
      <w:r>
        <w:t xml:space="preserve"> </w:t>
      </w:r>
      <w:r>
        <w:t xml:space="preserve">rely heavily on outdated equipment, with only 40% of fire trucks operational as of 2023. Limited funding restricts access to training, protective gear, and modern firefighting tools.</w:t>
      </w:r>
    </w:p>
    <w:p>
      <w:pPr>
        <w:pStyle w:val="BodyText"/>
      </w:pPr>
      <w:r>
        <w:rPr>
          <w:bCs/>
          <w:b/>
        </w:rPr>
        <w:t xml:space="preserve">B. Urban Planning Issues:</w:t>
      </w:r>
      <w:r>
        <w:t xml:space="preserve"> </w:t>
      </w:r>
      <w:r>
        <w:t xml:space="preserve">Rapid urbanization has led to unplanned construction near high-risk zones (e.g., fuel depots, industrial sites). Firefighters often face difficulty navigating congested streets during emergencies.</w:t>
      </w:r>
    </w:p>
    <w:p>
      <w:pPr>
        <w:pStyle w:val="BodyText"/>
      </w:pPr>
      <w:r>
        <w:rPr>
          <w:bCs/>
          <w:b/>
        </w:rPr>
        <w:t xml:space="preserve">C. Community Engagement:</w:t>
      </w:r>
      <w:r>
        <w:t xml:space="preserve"> </w:t>
      </w:r>
      <w:r>
        <w:t xml:space="preserve">Public awareness campaigns are inconsistent, leading to delayed emergency calls and improper fire prevention practices among residents.</w:t>
      </w:r>
    </w:p>
    <w:bookmarkEnd w:id="24"/>
    <w:bookmarkStart w:id="25" w:name="recommendations-for-improvement"/>
    <w:p>
      <w:pPr>
        <w:pStyle w:val="Heading2"/>
      </w:pPr>
      <w:r>
        <w:t xml:space="preserve">6. Recommendations for Improvement</w:t>
      </w:r>
    </w:p>
    <w:p>
      <w:pPr>
        <w:pStyle w:val="FirstParagraph"/>
      </w:pPr>
      <w:r>
        <w:t xml:space="preserve">To address these challenges, this thesis proposes the following:</w:t>
      </w:r>
    </w:p>
    <w:p>
      <w:pPr>
        <w:numPr>
          <w:ilvl w:val="0"/>
          <w:numId w:val="1001"/>
        </w:numPr>
        <w:pStyle w:val="Compact"/>
      </w:pPr>
      <w:r>
        <w:rPr>
          <w:bCs/>
          <w:b/>
        </w:rPr>
        <w:t xml:space="preserve">Increase Funding:</w:t>
      </w:r>
      <w:r>
        <w:t xml:space="preserve"> </w:t>
      </w:r>
      <w:r>
        <w:t xml:space="preserve">Advocate for government and international donor support to modernize firefighting infrastructure in</w:t>
      </w:r>
      <w:r>
        <w:t xml:space="preserve"> </w:t>
      </w:r>
      <w:r>
        <w:rPr>
          <w:bCs/>
          <w:b/>
        </w:rPr>
        <w:t xml:space="preserve">Senegal Dakar</w:t>
      </w:r>
      <w:r>
        <w:t xml:space="preserve">.</w:t>
      </w:r>
    </w:p>
    <w:p>
      <w:pPr>
        <w:numPr>
          <w:ilvl w:val="0"/>
          <w:numId w:val="1001"/>
        </w:numPr>
        <w:pStyle w:val="Compact"/>
      </w:pPr>
      <w:r>
        <w:rPr>
          <w:bCs/>
          <w:b/>
        </w:rPr>
        <w:t xml:space="preserve">Training Programs:</w:t>
      </w:r>
      <w:r>
        <w:t xml:space="preserve"> </w:t>
      </w:r>
      <w:r>
        <w:t xml:space="preserve">Establish partnerships with European fire academies to provide advanced training for firefighters on hazardous materials, rescue operations, and disaster response.</w:t>
      </w:r>
    </w:p>
    <w:p>
      <w:pPr>
        <w:numPr>
          <w:ilvl w:val="0"/>
          <w:numId w:val="1001"/>
        </w:numPr>
        <w:pStyle w:val="Compact"/>
      </w:pPr>
      <w:r>
        <w:rPr>
          <w:bCs/>
          <w:b/>
        </w:rPr>
        <w:t xml:space="preserve">Urban Planning Integration:</w:t>
      </w:r>
      <w:r>
        <w:t xml:space="preserve"> </w:t>
      </w:r>
      <w:r>
        <w:t xml:space="preserve">Collaborate with city planners to enforce fire safety regulations in new developments and retrofit older buildings.</w:t>
      </w:r>
    </w:p>
    <w:p>
      <w:pPr>
        <w:numPr>
          <w:ilvl w:val="0"/>
          <w:numId w:val="1001"/>
        </w:numPr>
        <w:pStyle w:val="Compact"/>
      </w:pPr>
      <w:r>
        <w:rPr>
          <w:bCs/>
          <w:b/>
        </w:rPr>
        <w:t xml:space="preserve">Campaigns for Public Awareness:</w:t>
      </w:r>
      <w:r>
        <w:t xml:space="preserve"> </w:t>
      </w:r>
      <w:r>
        <w:t xml:space="preserve">Launch multilingual awareness programs targeting informal settlements to educate citizens about fire prevention and emergency protocols.</w:t>
      </w:r>
    </w:p>
    <w:bookmarkEnd w:id="25"/>
    <w:bookmarkStart w:id="26" w:name="conclusion"/>
    <w:p>
      <w:pPr>
        <w:pStyle w:val="Heading2"/>
      </w:pPr>
      <w:r>
        <w:t xml:space="preserve">7. Conclusion</w:t>
      </w:r>
    </w:p>
    <w:p>
      <w:pPr>
        <w:pStyle w:val="FirstParagraph"/>
      </w:pPr>
      <w:r>
        <w:t xml:space="preserve">This Master Thesis underscores the indispensable role of</w:t>
      </w:r>
      <w:r>
        <w:t xml:space="preserve"> </w:t>
      </w:r>
      <w:r>
        <w:rPr>
          <w:bCs/>
          <w:b/>
        </w:rPr>
        <w:t xml:space="preserve">firefighters</w:t>
      </w:r>
      <w:r>
        <w:t xml:space="preserve"> </w:t>
      </w:r>
      <w:r>
        <w:t xml:space="preserve">in safeguarding lives and property in</w:t>
      </w:r>
      <w:r>
        <w:t xml:space="preserve"> </w:t>
      </w:r>
      <w:r>
        <w:rPr>
          <w:bCs/>
          <w:b/>
        </w:rPr>
        <w:t xml:space="preserve">Senegal Dakar</w:t>
      </w:r>
      <w:r>
        <w:t xml:space="preserve">. While systemic challenges persist, strategic investments in technology, training, and community engagement can transform firefighter services into a cornerstone of urban resilience. By aligning local efforts with global standards,</w:t>
      </w:r>
      <w:r>
        <w:t xml:space="preserve"> </w:t>
      </w:r>
      <w:r>
        <w:rPr>
          <w:bCs/>
          <w:b/>
        </w:rPr>
        <w:t xml:space="preserve">Senegal Dakar</w:t>
      </w:r>
      <w:r>
        <w:t xml:space="preserve"> </w:t>
      </w:r>
      <w:r>
        <w:t xml:space="preserve">can emerge as a model for sustainable emergency management in sub-Saharan Africa.</w:t>
      </w:r>
    </w:p>
    <w:p>
      <w:pPr>
        <w:pStyle w:val="BodyText"/>
      </w:pPr>
      <w:r>
        <w:rPr>
          <w:bCs/>
          <w:b/>
        </w:rPr>
        <w:t xml:space="preserve">Keywords:</w:t>
      </w:r>
      <w:r>
        <w:t xml:space="preserve"> </w:t>
      </w:r>
      <w:r>
        <w:t xml:space="preserve">Firefighter, Senegal Dakar, Urban Disaster Management, Emergency Response Systems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Services in Senegal Dakar</dc:title>
  <dc:creator/>
  <cp:keywords/>
  <dcterms:created xsi:type="dcterms:W3CDTF">2026-04-27T16:49:36Z</dcterms:created>
  <dcterms:modified xsi:type="dcterms:W3CDTF">2026-04-27T16:49:36Z</dcterms:modified>
</cp:coreProperties>
</file>

<file path=docProps/custom.xml><?xml version="1.0" encoding="utf-8"?>
<Properties xmlns="http://schemas.openxmlformats.org/officeDocument/2006/custom-properties" xmlns:vt="http://schemas.openxmlformats.org/officeDocument/2006/docPropsVTypes"/>
</file>