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Firefighter</w:t>
      </w:r>
      <w:r>
        <w:t xml:space="preserve"> </w:t>
      </w:r>
      <w:r>
        <w:t xml:space="preserve">Challenges</w:t>
      </w:r>
      <w:r>
        <w:t xml:space="preserve"> </w:t>
      </w:r>
      <w:r>
        <w:t xml:space="preserve">and</w:t>
      </w:r>
      <w:r>
        <w:t xml:space="preserve"> </w:t>
      </w:r>
      <w:r>
        <w:t xml:space="preserve">Contributions</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8" w:name="X0a46514977c7541c2b52a892b2790e10acf7c35"/>
    <w:p>
      <w:pPr>
        <w:pStyle w:val="Heading1"/>
      </w:pPr>
      <w:r>
        <w:t xml:space="preserve">Master Thesis: Firefighter Challenges and Contributions in Turkey Ankara</w:t>
      </w:r>
    </w:p>
    <w:bookmarkStart w:id="20" w:name="introduction"/>
    <w:p>
      <w:pPr>
        <w:pStyle w:val="Heading2"/>
      </w:pPr>
      <w:r>
        <w:t xml:space="preserve">Introduction</w:t>
      </w:r>
    </w:p>
    <w:p>
      <w:pPr>
        <w:pStyle w:val="FirstParagraph"/>
      </w:pPr>
      <w:r>
        <w:t xml:space="preserve">This Master’s thesis explores the multifaceted role of firefighters in Turkey, with a specific focus on the capital city of Ankara. As a critical component of public safety and emergency response systems, firefighters in Ankara face unique challenges due to the city's rapid urbanization, diverse population density, and geographical features. The research aims to analyze how firefighting practices in Ankara align with national standards while addressing local-specific issues such as infrastructure limitations, public awareness gaps, and resource allocation. This study is essential for understanding the dynamics of firefighter operations in Turkey’s capital and proposing actionable strategies to enhance their effectiveness.</w:t>
      </w:r>
    </w:p>
    <w:bookmarkEnd w:id="20"/>
    <w:bookmarkStart w:id="21" w:name="firefighting-in-turkey-national-context"/>
    <w:p>
      <w:pPr>
        <w:pStyle w:val="Heading2"/>
      </w:pPr>
      <w:r>
        <w:t xml:space="preserve">Firefighting in Turkey: National Context</w:t>
      </w:r>
    </w:p>
    <w:p>
      <w:pPr>
        <w:pStyle w:val="FirstParagraph"/>
      </w:pPr>
      <w:r>
        <w:t xml:space="preserve">Turkey's fire department system operates under the framework of the Disaster and Emergency Management Presidency (AFAD), which oversees all emergency response activities, including firefighting. Firefighters in Turkey are trained to respond to a wide range of incidents, from building fires and hazardous material spills to natural disasters like earthquakes. However, the integration of modern technologies and international best practices remains an ongoing challenge. In Ankara, where the population exceeds 5 million and urban sprawl is increasing, the demand for efficient firefighting services has grown exponentially.</w:t>
      </w:r>
    </w:p>
    <w:bookmarkEnd w:id="21"/>
    <w:bookmarkStart w:id="22" w:name="firefighters-in-ankara-unique-challenges"/>
    <w:p>
      <w:pPr>
        <w:pStyle w:val="Heading2"/>
      </w:pPr>
      <w:r>
        <w:t xml:space="preserve">Firefighters in Ankara: Unique Challenges</w:t>
      </w:r>
    </w:p>
    <w:p>
      <w:pPr>
        <w:pStyle w:val="FirstParagraph"/>
      </w:pPr>
      <w:r>
        <w:t xml:space="preserve">Ankara’s geography and urban structure present distinct challenges for firefighters. The city’s mix of historical buildings, high-rise apartments, and industrial zones requires specialized equipment and training. For instance, older neighborhoods with narrow streets hinder the movement of fire trucks during emergencies. Additionally, the presence of government institutions and embassies in Ankara necessitates stringent security protocols that can delay response times.</w:t>
      </w:r>
    </w:p>
    <w:p>
      <w:pPr>
        <w:pStyle w:val="BodyText"/>
      </w:pPr>
      <w:r>
        <w:t xml:space="preserve">Another critical issue is the lack of public awareness about fire safety measures. Surveys conducted by AFAD in 2023 revealed that over 40% of residents in Ankara were unaware of basic fire prevention techniques, such as smoke detector usage or evacuation routes. This gap highlights the need for targeted educational campaigns involving firefighters.</w:t>
      </w:r>
    </w:p>
    <w:bookmarkEnd w:id="22"/>
    <w:bookmarkStart w:id="23" w:name="Xcc1a618fcc19ada290480af71e95eebf299af1b"/>
    <w:p>
      <w:pPr>
        <w:pStyle w:val="Heading2"/>
      </w:pPr>
      <w:r>
        <w:t xml:space="preserve">Case Studies: Firefighting Incidents in Ankara</w:t>
      </w:r>
    </w:p>
    <w:p>
      <w:pPr>
        <w:pStyle w:val="FirstParagraph"/>
      </w:pPr>
      <w:r>
        <w:t xml:space="preserve">Two case studies from 2021 and 2023 illustrate the complexities of firefighter operations in Ankara. The first case involved a fire at an industrial warehouse in the Sincan district, where delayed response due to traffic congestion resulted in significant property damage. The second incident was a multi-story apartment fire in Çankaya, where firefighters successfully evacuated over 50 residents despite limited access to stairwells due to building design flaws.</w:t>
      </w:r>
    </w:p>
    <w:p>
      <w:pPr>
        <w:pStyle w:val="BodyText"/>
      </w:pPr>
      <w:r>
        <w:t xml:space="preserve">These incidents underscore the importance of coordination between AFAD, urban planners, and local authorities to mitigate risks. Firefighters in Ankara must often act as both responders and advocates for policy changes that prioritize safety.</w:t>
      </w:r>
    </w:p>
    <w:bookmarkEnd w:id="23"/>
    <w:bookmarkStart w:id="24" w:name="X3aa6ed45183c656b75d3e370767522601c7227a"/>
    <w:p>
      <w:pPr>
        <w:pStyle w:val="Heading2"/>
      </w:pPr>
      <w:r>
        <w:t xml:space="preserve">Training and Technology in Ankara’s Firefighting System</w:t>
      </w:r>
    </w:p>
    <w:p>
      <w:pPr>
        <w:pStyle w:val="FirstParagraph"/>
      </w:pPr>
      <w:r>
        <w:t xml:space="preserve">To address these challenges, the Ankara Fire Department has invested in advanced training programs for its personnel. Simulations involving high-rise evacuations, chemical spills, and disaster scenarios are now standard practice. Additionally, the department has adopted drones and thermal imaging cameras to enhance situational awareness during operations.</w:t>
      </w:r>
    </w:p>
    <w:p>
      <w:pPr>
        <w:pStyle w:val="BodyText"/>
      </w:pPr>
      <w:r>
        <w:t xml:space="preserve">Despite these innovations, resource allocation remains uneven. While urban areas like Ankara have modern equipment, rural districts within the province still rely on outdated tools. This disparity affects the overall effectiveness of firefighting efforts in Turkey’s capital region.</w:t>
      </w:r>
    </w:p>
    <w:bookmarkEnd w:id="24"/>
    <w:bookmarkStart w:id="25" w:name="recommendations-for-improvement"/>
    <w:p>
      <w:pPr>
        <w:pStyle w:val="Heading2"/>
      </w:pPr>
      <w:r>
        <w:t xml:space="preserve">Recommendations for Improvement</w:t>
      </w:r>
    </w:p>
    <w:p>
      <w:pPr>
        <w:pStyle w:val="FirstParagraph"/>
      </w:pPr>
      <w:r>
        <w:t xml:space="preserve">To strengthen firefighter capabilities in Ankara, this thesis proposes several measures:</w:t>
      </w:r>
    </w:p>
    <w:p>
      <w:pPr>
        <w:numPr>
          <w:ilvl w:val="0"/>
          <w:numId w:val="1001"/>
        </w:numPr>
        <w:pStyle w:val="Compact"/>
      </w:pPr>
      <w:r>
        <w:rPr>
          <w:bCs/>
          <w:b/>
        </w:rPr>
        <w:t xml:space="preserve">Urban Planning Collaboration:</w:t>
      </w:r>
      <w:r>
        <w:t xml:space="preserve"> </w:t>
      </w:r>
      <w:r>
        <w:t xml:space="preserve">Firefighters should work closely with city planners to ensure new developments comply with fire safety codes.</w:t>
      </w:r>
    </w:p>
    <w:p>
      <w:pPr>
        <w:numPr>
          <w:ilvl w:val="0"/>
          <w:numId w:val="1001"/>
        </w:numPr>
        <w:pStyle w:val="Compact"/>
      </w:pPr>
      <w:r>
        <w:rPr>
          <w:bCs/>
          <w:b/>
        </w:rPr>
        <w:t xml:space="preserve">Public Awareness Campaigns:</w:t>
      </w:r>
      <w:r>
        <w:t xml:space="preserve"> </w:t>
      </w:r>
      <w:r>
        <w:t xml:space="preserve">Leverage social media and community events to educate residents about fire prevention.</w:t>
      </w:r>
    </w:p>
    <w:p>
      <w:pPr>
        <w:numPr>
          <w:ilvl w:val="0"/>
          <w:numId w:val="1001"/>
        </w:numPr>
        <w:pStyle w:val="Compact"/>
      </w:pPr>
      <w:r>
        <w:rPr>
          <w:bCs/>
          <w:b/>
        </w:rPr>
        <w:t xml:space="preserve">Tech Integration:</w:t>
      </w:r>
      <w:r>
        <w:t xml:space="preserve"> </w:t>
      </w:r>
      <w:r>
        <w:t xml:space="preserve">Expand the use of AI-driven risk assessment tools and IoT-based fire detection systems in high-risk areas.</w:t>
      </w:r>
    </w:p>
    <w:p>
      <w:pPr>
        <w:numPr>
          <w:ilvl w:val="0"/>
          <w:numId w:val="1001"/>
        </w:numPr>
        <w:pStyle w:val="Compact"/>
      </w:pPr>
      <w:r>
        <w:rPr>
          <w:bCs/>
          <w:b/>
        </w:rPr>
        <w:t xml:space="preserve">Resource Redistribution:</w:t>
      </w:r>
      <w:r>
        <w:t xml:space="preserve"> </w:t>
      </w:r>
      <w:r>
        <w:t xml:space="preserve">Allocate funds to upgrade equipment in underserved districts, ensuring equitable service delivery across Ankara.</w:t>
      </w:r>
    </w:p>
    <w:bookmarkEnd w:id="25"/>
    <w:bookmarkStart w:id="26" w:name="conclusion"/>
    <w:p>
      <w:pPr>
        <w:pStyle w:val="Heading2"/>
      </w:pPr>
      <w:r>
        <w:t xml:space="preserve">Conclusion</w:t>
      </w:r>
    </w:p>
    <w:p>
      <w:pPr>
        <w:pStyle w:val="FirstParagraph"/>
      </w:pPr>
      <w:r>
        <w:t xml:space="preserve">The role of firefighters in Ankara is pivotal to the city’s resilience and safety. This Master’s thesis highlights both the achievements and challenges faced by Turkey’s capital in maintaining an effective firefighting system. By addressing infrastructure gaps, enhancing public engagement, and leveraging technology, Ankara can set a benchmark for urban emergency management not only in Turkey but globally. Future research should focus on longitudinal studies of firefighter well-being and the impact of policy changes on incident response times.</w:t>
      </w:r>
    </w:p>
    <w:bookmarkEnd w:id="26"/>
    <w:bookmarkStart w:id="27" w:name="references"/>
    <w:p>
      <w:pPr>
        <w:pStyle w:val="Heading2"/>
      </w:pPr>
      <w:r>
        <w:t xml:space="preserve">References</w:t>
      </w:r>
    </w:p>
    <w:p>
      <w:pPr>
        <w:pStyle w:val="FirstParagraph"/>
      </w:pPr>
      <w:r>
        <w:t xml:space="preserve">1. AFAD Annual Report (2023).</w:t>
      </w:r>
      <w:r>
        <w:br/>
      </w:r>
      <w:r>
        <w:t xml:space="preserve">2. Ankara City Planning Department Guidelines (2021).</w:t>
      </w:r>
      <w:r>
        <w:br/>
      </w:r>
      <w:r>
        <w:t xml:space="preserve">3. International Association of Firefighters (IAFF) Best Practices Manual.</w:t>
      </w:r>
      <w:r>
        <w:br/>
      </w:r>
      <w:r>
        <w:t xml:space="preserve">4. Turkish Ministry of Interior – Fire Safety Regulations.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Firefighter Challenges and Contributions in Turkey Ankara</dc:title>
  <dc:creator/>
  <dc:language>en</dc:language>
  <cp:keywords/>
  <dcterms:created xsi:type="dcterms:W3CDTF">2026-07-13T21:38:46Z</dcterms:created>
  <dcterms:modified xsi:type="dcterms:W3CDTF">2026-07-13T21:38:46Z</dcterms:modified>
</cp:coreProperties>
</file>

<file path=docProps/custom.xml><?xml version="1.0" encoding="utf-8"?>
<Properties xmlns="http://schemas.openxmlformats.org/officeDocument/2006/custom-properties" xmlns:vt="http://schemas.openxmlformats.org/officeDocument/2006/docPropsVTypes"/>
</file>