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Analyzing</w:t>
      </w:r>
      <w:r>
        <w:t xml:space="preserve"> </w:t>
      </w:r>
      <w:r>
        <w:t xml:space="preserve">Firefighting</w:t>
      </w:r>
      <w:r>
        <w:t xml:space="preserve"> </w:t>
      </w:r>
      <w:r>
        <w:t xml:space="preserve">Operations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6" w:name="X7c5179b2ed5564a59259c5dc1b7ec1b1c41318c"/>
    <w:p>
      <w:pPr>
        <w:pStyle w:val="Heading1"/>
      </w:pPr>
      <w:r>
        <w:t xml:space="preserve">Master Thesis: Analyzing Firefighting Operations in Istanbul, Turkey</w:t>
      </w:r>
    </w:p>
    <w:p>
      <w:pPr>
        <w:pStyle w:val="FirstParagraph"/>
      </w:pPr>
      <w:r>
        <w:rPr>
          <w:bCs/>
          <w:b/>
        </w:rPr>
        <w:t xml:space="preserve">Abstract:</w:t>
      </w:r>
    </w:p>
    <w:p>
      <w:pPr>
        <w:pStyle w:val="BodyText"/>
      </w:pPr>
      <w:r>
        <w:t xml:space="preserve">This Master Thesis examines the critical role of firefighters and their operational challenges in Istanbul, Turkey. As a megacity with a unique blend of historical architecture and modern urbanization, Istanbul presents distinct demands on emergency services. The study evaluates current firefighting strategies, equipment, training programs, and collaboration frameworks within the city’s fire departments. By analyzing real-world incidents and policy documents from the Istanbul Fire Department (İstanbul Büyükşehir Belediyesi İtfaiyesi Başkanlığı), this thesis highlights opportunities for innovation in firefighter safety, public awareness campaigns, and disaster preparedness. The research emphasizes how Istanbul’s geographical diversity—spanning the Bosphorus strait with its coastal areas, dense urban centers like Kadıköy and Şişli, and historical districts such as Galata—shapes the responsibilities of firefighters. It concludes with policy recommendations tailored to enhance the effectiveness of firefighting operations in Istanbul while aligning with global best practices.</w:t>
      </w:r>
    </w:p>
    <w:bookmarkStart w:id="20" w:name="introduction"/>
    <w:p>
      <w:pPr>
        <w:pStyle w:val="Heading2"/>
      </w:pPr>
      <w:r>
        <w:t xml:space="preserve">1. Introduction</w:t>
      </w:r>
    </w:p>
    <w:p>
      <w:pPr>
        <w:pStyle w:val="FirstParagraph"/>
      </w:pPr>
      <w:r>
        <w:t xml:space="preserve">Istanbul, Turkey’s largest metropolis, is a hub of economic, cultural, and historical significance. Its status as a transcontinental city (spanning Europe and Asia) introduces complex challenges for emergency services, including rapid urbanization, aging infrastructure in historic neighborhoods, and the risk of fires in densely populated areas. Firefighters in Istanbul operate under conditions that require adaptability to both modern skyscrapers and traditional wooden buildings. This Master Thesis explores these dynamics through a multidisciplinary lens, combining sociological studies of public safety with technical analyses of firefighting equipment and training protocols specific to Turkey’s urban landscape.</w:t>
      </w:r>
    </w:p>
    <w:p>
      <w:pPr>
        <w:pStyle w:val="BodyText"/>
      </w:pPr>
      <w:r>
        <w:t xml:space="preserve">The research questions guiding this study are: (1) How do the unique characteristics of Istanbul influence firefighter operations? (2) What gaps exist in current fire prevention and emergency response systems? (3) How can international firefighting standards be adapted to Istanbul’s context?</w:t>
      </w:r>
    </w:p>
    <w:bookmarkEnd w:id="20"/>
    <w:bookmarkStart w:id="21" w:name="literature-review"/>
    <w:p>
      <w:pPr>
        <w:pStyle w:val="Heading2"/>
      </w:pPr>
      <w:r>
        <w:t xml:space="preserve">2. Literature Review</w:t>
      </w:r>
    </w:p>
    <w:p>
      <w:pPr>
        <w:pStyle w:val="FirstParagraph"/>
      </w:pPr>
      <w:r>
        <w:t xml:space="preserve">The role of firefighters extends beyond extinguishing fires; they are integral to disaster management, search-and-rescue operations, and public safety education. In Turkey, the Fire Department is part of municipal governance, with each city maintaining its own unit. Istanbul’s Fire Department faces pressures from high-rise construction in areas like Levent and Maslak (modern business districts) as well as heritage sites such as the Hagia Sophia, where strict fire regulations apply.</w:t>
      </w:r>
    </w:p>
    <w:p>
      <w:pPr>
        <w:pStyle w:val="BodyText"/>
      </w:pPr>
      <w:r>
        <w:t xml:space="preserve">Studies by Turkish academic institutions (e.g., Istanbul Technical University) have highlighted issues such as inadequate fire hydrant coverage in residential neighborhoods and delays in emergency response times due to traffic congestion. Additionally, research from the European Firefighter Association underscores the importance of cross-border collaboration, particularly for cities like Istanbul that are vulnerable to natural disasters (earthquakes, floods) or terrorism-related incidents.</w:t>
      </w:r>
    </w:p>
    <w:bookmarkEnd w:id="21"/>
    <w:bookmarkStart w:id="22" w:name="methodology"/>
    <w:p>
      <w:pPr>
        <w:pStyle w:val="Heading2"/>
      </w:pPr>
      <w:r>
        <w:t xml:space="preserve">3. Methodology</w:t>
      </w:r>
    </w:p>
    <w:p>
      <w:pPr>
        <w:pStyle w:val="FirstParagraph"/>
      </w:pPr>
      <w:r>
        <w:t xml:space="preserve">This Master Thesis employs a qualitative approach, drawing on primary data from Istanbul’s Fire Department reports, interviews with veteran firefighters in districts like Beşiktaş and Beyoğlu, and secondary sources including academic papers and policy documents. Case studies of major fires—such as the 2019 fire at the Beyoğlu Textile Museum (a wooden structure) or the 2023 incident in Ümraniye involving a chemical warehouse—are analyzed to assess response efficacy.</w:t>
      </w:r>
    </w:p>
    <w:p>
      <w:pPr>
        <w:pStyle w:val="BodyText"/>
      </w:pPr>
      <w:r>
        <w:t xml:space="preserve">Particular attention is given to technological advancements, such as thermal imaging cameras used for structural searches and drones for assessing fire spread in hard-to-reach areas. The thesis also evaluates the impact of public awareness campaigns (e.g., “Fire Safety in Istanbul” initiatives) on reducing residential fire incidents.</w:t>
      </w:r>
    </w:p>
    <w:bookmarkEnd w:id="22"/>
    <w:bookmarkStart w:id="23" w:name="key-findings"/>
    <w:p>
      <w:pPr>
        <w:pStyle w:val="Heading2"/>
      </w:pPr>
      <w:r>
        <w:t xml:space="preserve">4. Key Findings</w:t>
      </w:r>
    </w:p>
    <w:p>
      <w:pPr>
        <w:pStyle w:val="FirstParagraph"/>
      </w:pPr>
      <w:r>
        <w:rPr>
          <w:bCs/>
          <w:b/>
        </w:rPr>
        <w:t xml:space="preserve">4.1 Urban Planning Challenges</w:t>
      </w:r>
      <w:r>
        <w:br/>
      </w:r>
      <w:r>
        <w:t xml:space="preserve">Istanbul’s rapid expansion has led to overcrowded neighborhoods with limited access for fire trucks. In districts like Gaziosmanpaşa, narrow streets and informal settlements pose significant obstacles to timely interventions.</w:t>
      </w:r>
    </w:p>
    <w:p>
      <w:pPr>
        <w:pStyle w:val="BodyText"/>
      </w:pPr>
      <w:r>
        <w:rPr>
          <w:bCs/>
          <w:b/>
        </w:rPr>
        <w:t xml:space="preserve">4.2 Training and Equipment</w:t>
      </w:r>
      <w:r>
        <w:br/>
      </w:r>
      <w:r>
        <w:t xml:space="preserve">Firefighters in Istanbul undergo specialized training for high-rise buildings, maritime rescues (given the Bosphorus coastline), and hazardous material incidents. However, gaps remain in areas such as psychological support after traumatic events and cross-training with other emergency services (ambulance, police).</w:t>
      </w:r>
    </w:p>
    <w:p>
      <w:pPr>
        <w:pStyle w:val="BodyText"/>
      </w:pPr>
      <w:r>
        <w:rPr>
          <w:bCs/>
          <w:b/>
        </w:rPr>
        <w:t xml:space="preserve">4.3 Cultural Context</w:t>
      </w:r>
      <w:r>
        <w:br/>
      </w:r>
      <w:r>
        <w:t xml:space="preserve">Public perception of firefighters in Istanbul is largely positive, but there are cultural barriers to compliance with fire safety regulations. For example, the use of electric heating devices in traditional homes increases fire risks during winter months.</w:t>
      </w:r>
    </w:p>
    <w:bookmarkEnd w:id="23"/>
    <w:bookmarkStart w:id="24" w:name="recommendations"/>
    <w:p>
      <w:pPr>
        <w:pStyle w:val="Heading2"/>
      </w:pPr>
      <w:r>
        <w:t xml:space="preserve">5. Recommendations</w:t>
      </w:r>
    </w:p>
    <w:p>
      <w:pPr>
        <w:pStyle w:val="FirstParagraph"/>
      </w:pPr>
      <w:r>
        <w:t xml:space="preserve">Based on the findings, this thesis proposes several actions: (1) Implementing a city-wide retrofitting program for old buildings to meet modern fire safety codes; (2) Expanding training modules on mental health and trauma response for firefighters; (3) Leveraging smart city technologies, such as IoT-enabled smoke detectors, to improve early warning systems.</w:t>
      </w:r>
    </w:p>
    <w:p>
      <w:pPr>
        <w:pStyle w:val="BodyText"/>
      </w:pPr>
      <w:r>
        <w:t xml:space="preserve">Additionally, the study recommends fostering partnerships between Istanbul’s Fire Department and international organizations like the United Nations Office for Disaster Risk Reduction (UNDRR) to adopt global standards while preserving local expertise.</w:t>
      </w:r>
    </w:p>
    <w:bookmarkEnd w:id="24"/>
    <w:bookmarkStart w:id="25" w:name="conclusion"/>
    <w:p>
      <w:pPr>
        <w:pStyle w:val="Heading2"/>
      </w:pPr>
      <w:r>
        <w:t xml:space="preserve">6. Conclusion</w:t>
      </w:r>
    </w:p>
    <w:p>
      <w:pPr>
        <w:pStyle w:val="FirstParagraph"/>
      </w:pPr>
      <w:r>
        <w:t xml:space="preserve">In conclusion, this Master Thesis underscores the indispensable role of firefighters in safeguarding Istanbul’s diverse communities. The city’s unique geography and urban challenges demand a tailored approach to fire prevention and emergency response. By integrating advanced technology, improving public education, and strengthening institutional collaboration, Istanbul can enhance its resilience against fire-related disasters. This research not only contributes to academic discourse on firefighting but also provides actionable insights for policymakers in Turkey’s largest city.</w:t>
      </w:r>
    </w:p>
    <w:p>
      <w:pPr>
        <w:pStyle w:val="BodyText"/>
      </w:pPr>
      <w:r>
        <w:rPr>
          <w:bCs/>
          <w:b/>
        </w:rPr>
        <w:t xml:space="preserve">Keywords:</w:t>
      </w:r>
      <w:r>
        <w:t xml:space="preserve"> </w:t>
      </w:r>
      <w:r>
        <w:t xml:space="preserve">Master Thesis, Firefighter, Turkey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Analyzing Firefighting Operations in Istanbul, Turkey</dc:title>
  <dc:creator/>
  <dc:language>en</dc:language>
  <cp:keywords/>
  <dcterms:created xsi:type="dcterms:W3CDTF">2026-07-15T03:14:40Z</dcterms:created>
  <dcterms:modified xsi:type="dcterms:W3CDTF">2026-07-15T03:14:40Z</dcterms:modified>
</cp:coreProperties>
</file>

<file path=docProps/custom.xml><?xml version="1.0" encoding="utf-8"?>
<Properties xmlns="http://schemas.openxmlformats.org/officeDocument/2006/custom-properties" xmlns:vt="http://schemas.openxmlformats.org/officeDocument/2006/docPropsVTypes"/>
</file>