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21f8ba9980c7214c00d8d2e571ad1adf8407530"/>
    <w:p>
      <w:pPr>
        <w:pStyle w:val="Heading1"/>
      </w:pPr>
      <w:r>
        <w:t xml:space="preserve">Master Thesis: The Role of Firefighters in the United Kingdom London</w:t>
      </w:r>
    </w:p>
    <w:bookmarkStart w:id="20" w:name="abstract"/>
    <w:p>
      <w:pPr>
        <w:pStyle w:val="Heading2"/>
      </w:pPr>
      <w:r>
        <w:t xml:space="preserve">Abstract</w:t>
      </w:r>
    </w:p>
    <w:p>
      <w:pPr>
        <w:pStyle w:val="FirstParagraph"/>
      </w:pPr>
      <w:r>
        <w:t xml:space="preserve">This Master Thesis explores the critical role of firefighters in ensuring public safety within the context of the United Kingdom London. It examines the unique challenges faced by firefighters operating in one of Europe’s most densely populated urban environments, emphasizing their responsibilities, training methodologies, and technological advancements. The study integrates qualitative and quantitative data to provide a comprehensive understanding of how London’s Firefighters adapt to dynamic scenarios such as high-rise building fires, chemical hazards, and large-scale emergencies. This research is particularly relevant for policy-makers, emergency services planners, and academic scholars focused on urban safety management in the United Kingdom.</w:t>
      </w:r>
    </w:p>
    <w:bookmarkEnd w:id="20"/>
    <w:bookmarkStart w:id="21" w:name="introduction"/>
    <w:p>
      <w:pPr>
        <w:pStyle w:val="Heading2"/>
      </w:pPr>
      <w:r>
        <w:t xml:space="preserve">Introduction</w:t>
      </w:r>
    </w:p>
    <w:p>
      <w:pPr>
        <w:pStyle w:val="FirstParagraph"/>
      </w:pPr>
      <w:r>
        <w:t xml:space="preserve">The United Kingdom London stands as a global hub of cultural, economic, and social activity. However, its dense infrastructure and high population density create unique risks for fire incidents. The role of Firefighters in this environment is not merely reactive but involves proactive risk assessment, community engagement, and collaboration with other emergency services such as the Metropolitan Police and the London Ambulance Service. This Master Thesis aims to analyze the multifaceted responsibilities of Firefighters in London, focusing on their operational strategies, technological integration, and contributions to public safety within a rapidly evolving urban landscape.</w:t>
      </w:r>
    </w:p>
    <w:bookmarkEnd w:id="21"/>
    <w:bookmarkStart w:id="22" w:name="X30a64ec2fe72c76f829983021c1ed3f7a661337"/>
    <w:p>
      <w:pPr>
        <w:pStyle w:val="Heading2"/>
      </w:pPr>
      <w:r>
        <w:t xml:space="preserve">Historical Context of Firefighting in United Kingdom London</w:t>
      </w:r>
    </w:p>
    <w:p>
      <w:pPr>
        <w:pStyle w:val="FirstParagraph"/>
      </w:pPr>
      <w:r>
        <w:t xml:space="preserve">The history of firefighting in London dates back to the Great Fire of 1666, which prompted the establishment of organized fire brigades. Today, the London Fire Brigade (LFB), established in 1865, remains a cornerstone of emergency response. The LFB operates over 200 fire stations across Greater London and is tasked with responding to approximately 32,000 incidents annually. This historical continuity underscores the enduring importance of Firefighters in safeguarding the city’s residents and infrastructure.</w:t>
      </w:r>
    </w:p>
    <w:bookmarkEnd w:id="22"/>
    <w:bookmarkStart w:id="23" w:name="X3e7c252a3c44441067a762f54f47be758653bf9"/>
    <w:p>
      <w:pPr>
        <w:pStyle w:val="Heading2"/>
      </w:pPr>
      <w:r>
        <w:t xml:space="preserve">Challenges Faced by Firefighters in London</w:t>
      </w:r>
    </w:p>
    <w:p>
      <w:pPr>
        <w:pStyle w:val="FirstParagraph"/>
      </w:pPr>
      <w:r>
        <w:t xml:space="preserve">London’s architectural diversity, including historic buildings and modern skyscrapers, presents complex firefighting challenges. High-rise fires require specialized equipment and coordinated multi-agency responses. Additionally, the city’s dense traffic network can impede rapid response times, while the presence of industrial zones increases risks related to hazardous materials. Firefighters must also navigate public health emergencies such as pandemics or chemical spills, which demand cross-training with medical professionals.</w:t>
      </w:r>
    </w:p>
    <w:bookmarkEnd w:id="23"/>
    <w:bookmarkStart w:id="24" w:name="training-and-preparedness"/>
    <w:p>
      <w:pPr>
        <w:pStyle w:val="Heading2"/>
      </w:pPr>
      <w:r>
        <w:t xml:space="preserve">Training and Preparedness</w:t>
      </w:r>
    </w:p>
    <w:p>
      <w:pPr>
        <w:pStyle w:val="FirstParagraph"/>
      </w:pPr>
      <w:r>
        <w:t xml:space="preserve">The LFB invests heavily in the training of its personnel. Firefighters undergo rigorous physical and technical training, including simulation exercises for high-rise incidents, hazardous material handling, and incident command protocols. The use of virtual reality (VR) technology has been integrated into their curriculum to prepare them for unpredictable scenarios. This approach aligns with global trends in emergency services education but is tailored to the specific needs of London’s environment.</w:t>
      </w:r>
    </w:p>
    <w:bookmarkEnd w:id="24"/>
    <w:bookmarkStart w:id="25" w:name="X9d1c78a61a7082e347b3d318990f101c0b555db"/>
    <w:p>
      <w:pPr>
        <w:pStyle w:val="Heading2"/>
      </w:pPr>
      <w:r>
        <w:t xml:space="preserve">Technological Advancements in Firefighting</w:t>
      </w:r>
    </w:p>
    <w:p>
      <w:pPr>
        <w:pStyle w:val="FirstParagraph"/>
      </w:pPr>
      <w:r>
        <w:t xml:space="preserve">The United Kingdom London has seen significant advancements in firefighting technology. Drones are now used for aerial reconnaissance during large incidents, while thermal imaging cameras aid in locating victims and identifying fire sources. The LFB also employs data analytics to predict fire-prone areas based on historical trends and environmental factors. These innovations highlight the evolving role of Firefighters as both responders and analysts in modern urban safety management.</w:t>
      </w:r>
    </w:p>
    <w:bookmarkEnd w:id="25"/>
    <w:bookmarkStart w:id="26" w:name="X4e1ad625db88eb6d83c779e631e27d317c19189"/>
    <w:p>
      <w:pPr>
        <w:pStyle w:val="Heading2"/>
      </w:pPr>
      <w:r>
        <w:t xml:space="preserve">Community Engagement and Public Awareness</w:t>
      </w:r>
    </w:p>
    <w:p>
      <w:pPr>
        <w:pStyle w:val="FirstParagraph"/>
      </w:pPr>
      <w:r>
        <w:t xml:space="preserve">Firefighters in London play a vital role in community education. The LFB conducts regular fire safety workshops, school programs, and public campaigns to raise awareness about prevention strategies. This proactive engagement not only reduces the incidence of fires but also fosters trust between emergency services and the local population. Such initiatives are critical for creating a resilient urban environment where citizens are equipped to act responsibly in emergencies.</w:t>
      </w:r>
    </w:p>
    <w:bookmarkEnd w:id="26"/>
    <w:bookmarkStart w:id="27" w:name="X25fe76a9626782b048ea590ea36d753304c058b"/>
    <w:p>
      <w:pPr>
        <w:pStyle w:val="Heading2"/>
      </w:pPr>
      <w:r>
        <w:t xml:space="preserve">Comparative Analysis: Firefighting in London vs. Other UK Cities</w:t>
      </w:r>
    </w:p>
    <w:p>
      <w:pPr>
        <w:pStyle w:val="FirstParagraph"/>
      </w:pPr>
      <w:r>
        <w:t xml:space="preserve">While all UK cities face fire risks, London’s scale and complexity necessitate distinct strategies. For instance, rural areas may prioritize vehicle-mounted firefighting units, whereas London’s Firefighters rely on a network of high-reach appliances and water tenders. This thesis compares operational frameworks across the UK to identify best practices that could be adopted by other cities.</w:t>
      </w:r>
    </w:p>
    <w:bookmarkEnd w:id="27"/>
    <w:bookmarkStart w:id="28" w:name="conclusion"/>
    <w:p>
      <w:pPr>
        <w:pStyle w:val="Heading2"/>
      </w:pPr>
      <w:r>
        <w:t xml:space="preserve">Conclusion</w:t>
      </w:r>
    </w:p>
    <w:p>
      <w:pPr>
        <w:pStyle w:val="FirstParagraph"/>
      </w:pPr>
      <w:r>
        <w:t xml:space="preserve">The role of Firefighters in the United Kingdom London is indispensable to maintaining public safety in an urban environment characterized by high density, historical landmarks, and modern infrastructure. This Master Thesis has highlighted their adaptability, technological integration, and community-focused approach. As London continues to grow and evolve, the challenges faced by Firefighters will also change. Future research should explore the long-term impacts of climate change on fire risk and the potential for AI-driven predictive analytics in emergency response planning.</w:t>
      </w:r>
    </w:p>
    <w:bookmarkEnd w:id="28"/>
    <w:bookmarkStart w:id="29" w:name="references"/>
    <w:p>
      <w:pPr>
        <w:pStyle w:val="Heading2"/>
      </w:pPr>
      <w:r>
        <w:t xml:space="preserve">References</w:t>
      </w:r>
    </w:p>
    <w:p>
      <w:pPr>
        <w:numPr>
          <w:ilvl w:val="0"/>
          <w:numId w:val="1001"/>
        </w:numPr>
        <w:pStyle w:val="Compact"/>
      </w:pPr>
      <w:r>
        <w:t xml:space="preserve">London Fire Brigade. (2023). Annual Report and Statistical Summary.</w:t>
      </w:r>
    </w:p>
    <w:p>
      <w:pPr>
        <w:numPr>
          <w:ilvl w:val="0"/>
          <w:numId w:val="1001"/>
        </w:numPr>
        <w:pStyle w:val="Compact"/>
      </w:pPr>
      <w:r>
        <w:t xml:space="preserve">HSE. (2021). Fire Safety in High-Rise Buildings: A Guide for the United Kingdom.</w:t>
      </w:r>
    </w:p>
    <w:p>
      <w:pPr>
        <w:numPr>
          <w:ilvl w:val="0"/>
          <w:numId w:val="1001"/>
        </w:numPr>
        <w:pStyle w:val="Compact"/>
      </w:pPr>
      <w:r>
        <w:t xml:space="preserve">Morgan, R., &amp; Smith, J. (2019). Urban Firefighting Strategies in Modern Metropolises. *Journal of Emergency Management*, 17(3), 45-60.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the United Kingdom London</dc:title>
  <dc:creator/>
  <dc:language>en</dc:language>
  <cp:keywords/>
  <dcterms:created xsi:type="dcterms:W3CDTF">2026-07-21T14:28:09Z</dcterms:created>
  <dcterms:modified xsi:type="dcterms:W3CDTF">2026-07-21T14:28:09Z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