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fa34013fd457132462a2167f7168e97d1d148d"/>
    <w:p>
      <w:pPr>
        <w:pStyle w:val="Heading1"/>
      </w:pPr>
      <w:r>
        <w:t xml:space="preserve">Master Thesis: The Role of a Geologist in Urban and Regional Development in Germany Munich</w:t>
      </w:r>
    </w:p>
    <w:bookmarkStart w:id="20" w:name="abstract"/>
    <w:p>
      <w:pPr>
        <w:pStyle w:val="Heading2"/>
      </w:pPr>
      <w:r>
        <w:t xml:space="preserve">Abstract</w:t>
      </w:r>
    </w:p>
    <w:p>
      <w:pPr>
        <w:pStyle w:val="FirstParagraph"/>
      </w:pPr>
      <w:r>
        <w:t xml:space="preserve">This Master Thesis explores the multifaceted role of a geologist within the context of urban planning, environmental sustainability, and resource management in Germany’s capital city, Munich. Focusing on the unique geological challenges and opportunities presented by Bavaria’s terrain, this study highlights how geologists contribute to infrastructure development, natural hazard mitigation (e.g., landslides in alpine regions), and climate resilience strategies in Munich. The document integrates fieldwork data from the Franconian Slate Mountains, sedimentary basins of the Isar Valley, and urban geology surveys conducted by institutions like the</w:t>
      </w:r>
      <w:r>
        <w:t xml:space="preserve"> </w:t>
      </w:r>
      <w:r>
        <w:rPr>
          <w:iCs/>
          <w:i/>
        </w:rPr>
        <w:t xml:space="preserve">Geologische Bundesanstalt</w:t>
      </w:r>
      <w:r>
        <w:t xml:space="preserve"> </w:t>
      </w:r>
      <w:r>
        <w:t xml:space="preserve">(Federal Institute for Geosciences and Natural Resources). By analyzing case studies of geological mapping in Munich’s expansion zones and its influence on sustainable urban planning, this thesis underscores the indispensable role of geologists in shaping Germany’s future.</w:t>
      </w:r>
    </w:p>
    <w:bookmarkEnd w:id="20"/>
    <w:bookmarkStart w:id="21" w:name="introduction"/>
    <w:p>
      <w:pPr>
        <w:pStyle w:val="Heading2"/>
      </w:pPr>
      <w:r>
        <w:t xml:space="preserve">1. Introduction</w:t>
      </w:r>
    </w:p>
    <w:p>
      <w:pPr>
        <w:pStyle w:val="FirstParagraph"/>
      </w:pPr>
      <w:r>
        <w:t xml:space="preserve">Munich, as a metropolitan hub in southern Germany, sits at the intersection of diverse geological formations, including Alpine foothills and Pleistocene glacial deposits. The city’s rapid urbanization and industrial growth demand precise geological expertise to ensure infrastructure projects align with subsurface conditions. This Master Thesis examines how geologists in Munich address challenges such as soil stability for high-rise buildings, groundwater contamination from industrial zones, and the preservation of ancient karst systems beneath the city’s surface. By contextualizing these issues within Germany’s broader environmental policies (e.g.,</w:t>
      </w:r>
      <w:r>
        <w:t xml:space="preserve"> </w:t>
      </w:r>
      <w:r>
        <w:rPr>
          <w:iCs/>
          <w:i/>
        </w:rPr>
        <w:t xml:space="preserve">Energiewende</w:t>
      </w:r>
      <w:r>
        <w:t xml:space="preserve"> </w:t>
      </w:r>
      <w:r>
        <w:t xml:space="preserve">for renewable energy integration), this study provides a comprehensive framework for geologists to contribute to both academic research and practical applications in Munich.</w:t>
      </w:r>
    </w:p>
    <w:bookmarkEnd w:id="21"/>
    <w:bookmarkStart w:id="22" w:name="Xe333848633269faea632315293eb4f21d0a7997"/>
    <w:p>
      <w:pPr>
        <w:pStyle w:val="Heading2"/>
      </w:pPr>
      <w:r>
        <w:t xml:space="preserve">2. Methodology: Geologist’s Approach in Munich</w:t>
      </w:r>
    </w:p>
    <w:p>
      <w:pPr>
        <w:pStyle w:val="FirstParagraph"/>
      </w:pPr>
      <w:r>
        <w:t xml:space="preserve">The research methodology combines field surveys, remote sensing data, and interdisciplinary collaboration with urban planners. Key tools include GIS-based geological mapping of the Isar River basin and seismic risk assessments for the Bavarian Alps’ proximity to Munich. Data was collected from public repositories like the</w:t>
      </w:r>
      <w:r>
        <w:t xml:space="preserve"> </w:t>
      </w:r>
      <w:r>
        <w:rPr>
          <w:iCs/>
          <w:i/>
        </w:rPr>
        <w:t xml:space="preserve">Bundesamt für Geowissenschaften und Rohstoffe</w:t>
      </w:r>
      <w:r>
        <w:t xml:space="preserve"> </w:t>
      </w:r>
      <w:r>
        <w:t xml:space="preserve">(BGR) and cross-referenced with academic publications from Munich’s technical universities, such as</w:t>
      </w:r>
      <w:r>
        <w:t xml:space="preserve"> </w:t>
      </w:r>
      <w:r>
        <w:rPr>
          <w:iCs/>
          <w:i/>
        </w:rPr>
        <w:t xml:space="preserve">TUM</w:t>
      </w:r>
      <w:r>
        <w:t xml:space="preserve"> </w:t>
      </w:r>
      <w:r>
        <w:t xml:space="preserve">(Technische Universität München). Fieldwork focused on analyzing soil stratigraphy in Munich’s industrial parks and identifying fault lines that could impact future construction projects.</w:t>
      </w:r>
    </w:p>
    <w:bookmarkEnd w:id="22"/>
    <w:bookmarkStart w:id="23" w:name="Xdf78c8adfdc172c18ff61b13bcb5217b0494f87"/>
    <w:p>
      <w:pPr>
        <w:pStyle w:val="Heading2"/>
      </w:pPr>
      <w:r>
        <w:t xml:space="preserve">3. Case Studies: Geological Challenges in Munich</w:t>
      </w:r>
    </w:p>
    <w:p>
      <w:pPr>
        <w:pStyle w:val="FirstParagraph"/>
      </w:pPr>
      <w:r>
        <w:rPr>
          <w:bCs/>
          <w:b/>
        </w:rPr>
        <w:t xml:space="preserve">3.1 Urban Expansion and Subsurface Stability</w:t>
      </w:r>
      <w:r>
        <w:br/>
      </w:r>
      <w:r>
        <w:t xml:space="preserve">Munich’s planned expansion into the surrounding districts, such as Schwabing-West, requires geologists to evaluate soil compaction risks and groundwater flow patterns. For instance, the discovery of a deep aquifer beneath the city’s southern districts has led to strict regulations on industrial waste disposal.</w:t>
      </w:r>
    </w:p>
    <w:p>
      <w:pPr>
        <w:pStyle w:val="BodyText"/>
      </w:pPr>
      <w:r>
        <w:rPr>
          <w:bCs/>
          <w:b/>
        </w:rPr>
        <w:t xml:space="preserve">3.2 Alpine Hazards and Risk Mitigation</w:t>
      </w:r>
      <w:r>
        <w:br/>
      </w:r>
      <w:r>
        <w:t xml:space="preserve">Proximity to the Bavarian Alps necessitates geologists to monitor rockfall risks along mountain slopes. The 2018 landslide near the village of Gröbenzell prompted a citywide review of geological risk zones, with geologists using LiDAR technology to map unstable terrain.</w:t>
      </w:r>
    </w:p>
    <w:p>
      <w:pPr>
        <w:pStyle w:val="BodyText"/>
      </w:pPr>
      <w:r>
        <w:rPr>
          <w:bCs/>
          <w:b/>
        </w:rPr>
        <w:t xml:space="preserve">3.3 Sustainable Resource Management</w:t>
      </w:r>
      <w:r>
        <w:br/>
      </w:r>
      <w:r>
        <w:t xml:space="preserve">Munich’s commitment to reducing carbon emissions has led to geologists exploring geothermal energy potential in the Bavarian Basin. Projects like the</w:t>
      </w:r>
      <w:r>
        <w:t xml:space="preserve"> </w:t>
      </w:r>
      <w:r>
        <w:rPr>
          <w:iCs/>
          <w:i/>
        </w:rPr>
        <w:t xml:space="preserve">Munich Geothermal Project</w:t>
      </w:r>
      <w:r>
        <w:t xml:space="preserve"> </w:t>
      </w:r>
      <w:r>
        <w:t xml:space="preserve">(2015–2020) demonstrated how geological surveys can identify viable locations for deep drilling, balancing energy needs with environmental preservation.</w:t>
      </w:r>
    </w:p>
    <w:bookmarkEnd w:id="23"/>
    <w:bookmarkStart w:id="24" w:name="X6ebf98cd593dc0a5dffa6a837b2904e454d80e0"/>
    <w:p>
      <w:pPr>
        <w:pStyle w:val="Heading2"/>
      </w:pPr>
      <w:r>
        <w:t xml:space="preserve">4. Challenges and Opportunities for Geologists in Germany Munich</w:t>
      </w:r>
    </w:p>
    <w:p>
      <w:pPr>
        <w:pStyle w:val="FirstParagraph"/>
      </w:pPr>
      <w:r>
        <w:t xml:space="preserve">The role of a geologist in Germany’s academic and professional landscape is shaped by strict regulatory frameworks (e.g., EU directives on soil protection) and a strong emphasis on interdisciplinary collaboration. In Munich, geologists face challenges such as integrating historical geological data with modern technologies like AI-driven predictive modeling. However, opportunities abound in sectors like green infrastructure (e.g., permeable pavements for stormwater management) and climate adaptation strategies tailored to Bavaria’s microclimates.</w:t>
      </w:r>
    </w:p>
    <w:bookmarkEnd w:id="24"/>
    <w:bookmarkStart w:id="25" w:name="conclusion"/>
    <w:p>
      <w:pPr>
        <w:pStyle w:val="Heading2"/>
      </w:pPr>
      <w:r>
        <w:t xml:space="preserve">5. Conclusion</w:t>
      </w:r>
    </w:p>
    <w:p>
      <w:pPr>
        <w:pStyle w:val="FirstParagraph"/>
      </w:pPr>
      <w:r>
        <w:t xml:space="preserve">This Master Thesis reaffirms the critical role of a geologist in addressing Munich’s geological complexities, from urban development to climate resilience. By leveraging Germany’s rigorous academic standards and Munich’s unique geographical context, geologists can bridge the gap between scientific research and practical implementation. Future studies should explore how emerging technologies like quantum computing can enhance geological data analysis in cities like Munich, ensuring sustainable growth for generations to come.</w:t>
      </w:r>
    </w:p>
    <w:bookmarkEnd w:id="25"/>
    <w:bookmarkStart w:id="26" w:name="references"/>
    <w:p>
      <w:pPr>
        <w:pStyle w:val="Heading2"/>
      </w:pPr>
      <w:r>
        <w:t xml:space="preserve">References</w:t>
      </w:r>
    </w:p>
    <w:p>
      <w:pPr>
        <w:numPr>
          <w:ilvl w:val="0"/>
          <w:numId w:val="1001"/>
        </w:numPr>
        <w:pStyle w:val="Compact"/>
      </w:pPr>
      <w:r>
        <w:t xml:space="preserve">BGR (Federal Institute for Geosciences and Natural Resources). (2023).</w:t>
      </w:r>
      <w:r>
        <w:t xml:space="preserve"> </w:t>
      </w:r>
      <w:r>
        <w:rPr>
          <w:iCs/>
          <w:i/>
        </w:rPr>
        <w:t xml:space="preserve">Geological Survey of Bavaria</w:t>
      </w:r>
      <w:r>
        <w:t xml:space="preserve">.</w:t>
      </w:r>
    </w:p>
    <w:p>
      <w:pPr>
        <w:numPr>
          <w:ilvl w:val="0"/>
          <w:numId w:val="1001"/>
        </w:numPr>
        <w:pStyle w:val="Compact"/>
      </w:pPr>
      <w:r>
        <w:t xml:space="preserve">TUM. (2019). "Urban Geology and Sustainable Development in Munich." Journal of European Environmental Studies.</w:t>
      </w:r>
    </w:p>
    <w:p>
      <w:pPr>
        <w:numPr>
          <w:ilvl w:val="0"/>
          <w:numId w:val="1001"/>
        </w:numPr>
        <w:pStyle w:val="Compact"/>
      </w:pPr>
      <w:r>
        <w:t xml:space="preserve">Karlsruhe Institute of Technology. (2021). "Landslide Risk Mitigation Strategies in Alpine Regions."</w:t>
      </w:r>
    </w:p>
    <w:bookmarkEnd w:id="26"/>
    <w:bookmarkStart w:id="27" w:name="appendices"/>
    <w:p>
      <w:pPr>
        <w:pStyle w:val="Heading2"/>
      </w:pPr>
      <w:r>
        <w:t xml:space="preserve">Appendices</w:t>
      </w:r>
    </w:p>
    <w:p>
      <w:pPr>
        <w:pStyle w:val="FirstParagraph"/>
      </w:pPr>
      <w:r>
        <w:rPr>
          <w:iCs/>
          <w:i/>
        </w:rPr>
        <w:t xml:space="preserve">Appendix A: Fieldwork Data from the Isar Valley</w:t>
      </w:r>
      <w:r>
        <w:br/>
      </w:r>
      <w:r>
        <w:rPr>
          <w:iCs/>
          <w:i/>
        </w:rPr>
        <w:t xml:space="preserve">Appendix B: GIS Maps of Munich’s Geological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Germany Munich</dc:title>
  <dc:creator/>
  <dc:language>en</dc:language>
  <cp:keywords/>
  <dcterms:created xsi:type="dcterms:W3CDTF">2026-04-29T02:58:25Z</dcterms:created>
  <dcterms:modified xsi:type="dcterms:W3CDTF">2026-04-29T02:58:25Z</dcterms:modified>
</cp:coreProperties>
</file>

<file path=docProps/custom.xml><?xml version="1.0" encoding="utf-8"?>
<Properties xmlns="http://schemas.openxmlformats.org/officeDocument/2006/custom-properties" xmlns:vt="http://schemas.openxmlformats.org/officeDocument/2006/docPropsVTypes"/>
</file>