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Rome</w:t>
      </w:r>
    </w:p>
    <w:bookmarkStart w:id="26" w:name="X12b8829668eb229d429f364787ab717be82641c"/>
    <w:p>
      <w:pPr>
        <w:pStyle w:val="Heading1"/>
      </w:pPr>
      <w:r>
        <w:t xml:space="preserve">Master Thesis: The Role of a Geologist in Sustainable Urban Development in Italy, Rome</w:t>
      </w:r>
    </w:p>
    <w:p>
      <w:pPr>
        <w:pStyle w:val="FirstParagraph"/>
      </w:pPr>
      <w:r>
        <w:rPr>
          <w:bCs/>
          <w:b/>
        </w:rPr>
        <w:t xml:space="preserve">Abstract:</w:t>
      </w:r>
    </w:p>
    <w:p>
      <w:pPr>
        <w:pStyle w:val="BodyText"/>
      </w:pPr>
      <w:r>
        <w:t xml:space="preserve">This Master Thesis explores the critical role of geologists in addressing the unique geological challenges faced by urban development projects in Rome, Italy. As one of the world’s most historically significant cities, Rome is built on a complex geological foundation that includes volcanic soils, tectonic activity, and ancient sedimentary layers. The study highlights how geologists contribute to sustainable urban planning by mitigating natural risks such as land subsidence, seismic hazards, and groundwater management while preserving the city’s cultural heritage. Through case studies of recent projects in Rome, this thesis demonstrates the interdisciplinary collaboration required between geologists, architects, and policymakers to balance modern infrastructure needs with environmental and historical conservation.</w:t>
      </w:r>
    </w:p>
    <w:bookmarkStart w:id="20" w:name="introduction"/>
    <w:p>
      <w:pPr>
        <w:pStyle w:val="Heading2"/>
      </w:pPr>
      <w:r>
        <w:t xml:space="preserve">Introduction</w:t>
      </w:r>
    </w:p>
    <w:p>
      <w:pPr>
        <w:pStyle w:val="FirstParagraph"/>
      </w:pPr>
      <w:r>
        <w:t xml:space="preserve">Rome stands as a living testament to millennia of human history, yet its development is deeply intertwined with its geological characteristics. As a geologist working in Rome, understanding the interplay between the city’s subterranean structure and its above-ground urban fabric is essential for sustainable growth. The volcanic origin of Rome’s terrain—rooted in the nearby Alban Hills and Mount Etna—has shaped not only its physical landscape but also its architectural legacy. From ancient Roman aqueducts to contemporary skyscrapers, the city’s built environment reflects a continuous dialogue with its geological context.</w:t>
      </w:r>
    </w:p>
    <w:p>
      <w:pPr>
        <w:pStyle w:val="BodyText"/>
      </w:pPr>
      <w:r>
        <w:t xml:space="preserve">This Master Thesis is structured to analyze how geologists in Italy, particularly in Rome, integrate scientific expertise into urban planning. The study begins by examining Rome’s geological profile before delving into specific challenges such as subsidence caused by over-extraction of groundwater and the seismic risks posed by the Apennine mountain range. It also investigates the role of geologists in restoring historical sites like the Colosseum and Palatine Hill, where tectonic shifts and erosion threaten archaeological integrity.</w:t>
      </w:r>
    </w:p>
    <w:bookmarkEnd w:id="20"/>
    <w:bookmarkStart w:id="21" w:name="methodology"/>
    <w:p>
      <w:pPr>
        <w:pStyle w:val="Heading2"/>
      </w:pPr>
      <w:r>
        <w:t xml:space="preserve">Methodology</w:t>
      </w:r>
    </w:p>
    <w:p>
      <w:pPr>
        <w:pStyle w:val="FirstParagraph"/>
      </w:pPr>
      <w:r>
        <w:t xml:space="preserve">The research methodology combines fieldwork, archival analysis, and stakeholder interviews. Field surveys were conducted across key areas of Rome—such as the Tiber River basin, the Vatican City’s underground infrastructure (e.g., the Catacombs), and modern construction zones in Trastevere—to collect geological data on soil composition, erosion patterns, and groundwater flow. Archival research included reviewing historical records from the Italian National Institute for Geophysics and Volcanology (INGV) and case studies from Rome’s municipal geotechnical department.</w:t>
      </w:r>
    </w:p>
    <w:p>
      <w:pPr>
        <w:pStyle w:val="BodyText"/>
      </w:pPr>
      <w:r>
        <w:t xml:space="preserve">Interviews with practicing geologists in Italy’s capital provided insights into daily challenges, such as reconciling modern construction demands with the preservation of ancient Roman catacombs or managing landslide risks in hilly districts like Gianicolo. The thesis also references international frameworks like the EU’s Geological Survey Directive to contextualize Rome’s approach within broader European practices.</w:t>
      </w:r>
    </w:p>
    <w:bookmarkEnd w:id="21"/>
    <w:bookmarkStart w:id="22" w:name="Xa3e9c0f7bc7109603d384f6d8baddcb2ea3c15d"/>
    <w:p>
      <w:pPr>
        <w:pStyle w:val="Heading2"/>
      </w:pPr>
      <w:r>
        <w:t xml:space="preserve">Case Study 1: Groundwater Management and Subsidence</w:t>
      </w:r>
    </w:p>
    <w:p>
      <w:pPr>
        <w:pStyle w:val="FirstParagraph"/>
      </w:pPr>
      <w:r>
        <w:t xml:space="preserve">Rome faces significant subsidence issues due to over-pumping of groundwater, a problem exacerbated by its clay-rich soils. Geologists in Italy have been instrumental in designing aquifer recharge programs and implementing strict regulations on water usage. For example, the “Rome Water Plan 2030” leverages geological data to identify zones where artificial recharge can mitigate subsidence without compromising historical structures.</w:t>
      </w:r>
    </w:p>
    <w:p>
      <w:pPr>
        <w:pStyle w:val="BodyText"/>
      </w:pPr>
      <w:r>
        <w:t xml:space="preserve">Through core sampling and geophysical surveys, geologists have mapped vulnerable areas such as the historic center of Piazza Navona, where subsidence has caused cracks in Renaissance-era buildings. Their work has directly informed policy decisions to restrict deep drilling in sensitive regions and promote sustainable water practices.</w:t>
      </w:r>
    </w:p>
    <w:bookmarkEnd w:id="22"/>
    <w:bookmarkStart w:id="23" w:name="case-study-2-seismic-risk-mitigation"/>
    <w:p>
      <w:pPr>
        <w:pStyle w:val="Heading2"/>
      </w:pPr>
      <w:r>
        <w:t xml:space="preserve">Case Study 2: Seismic Risk Mitigation</w:t>
      </w:r>
    </w:p>
    <w:p>
      <w:pPr>
        <w:pStyle w:val="FirstParagraph"/>
      </w:pPr>
      <w:r>
        <w:t xml:space="preserve">Rome’s proximity to the Apennine seismic belt necessitates rigorous geological assessments for all new developments. The 1980 Irpinia earthquake highlighted the vulnerability of historic buildings, prompting geologists in Italy to collaborate with engineers on retrofitting techniques for structures like St. Peter’s Basilica and the Roman Forum.</w:t>
      </w:r>
    </w:p>
    <w:p>
      <w:pPr>
        <w:pStyle w:val="BodyText"/>
      </w:pPr>
      <w:r>
        <w:t xml:space="preserve">The thesis details how geotechnical investigations—such as microtremor surveys and liquefaction risk assessments—guide construction codes. For instance, recent developments in EUR (the modern district of Rome) require soil stabilization using geosynthetic materials to reduce earthquake-induced ground failure risks.</w:t>
      </w:r>
    </w:p>
    <w:bookmarkEnd w:id="23"/>
    <w:bookmarkStart w:id="24" w:name="Xe5ac4baeace5671576311e2285ed2213a43c737"/>
    <w:p>
      <w:pPr>
        <w:pStyle w:val="Heading2"/>
      </w:pPr>
      <w:r>
        <w:t xml:space="preserve">Case Study 3: Preservation of Archaeological Sites</w:t>
      </w:r>
    </w:p>
    <w:p>
      <w:pPr>
        <w:pStyle w:val="FirstParagraph"/>
      </w:pPr>
      <w:r>
        <w:t xml:space="preserve">Rome’s underground archaeology presents a unique challenge for geologists. Excavations for the Metro C line, for example, uncovered ancient Roman roads and tombs that required careful integration into the city’s infrastructure. Geologists in Italy have developed non-invasive techniques like ground-penetrating radar to map subterranean features before construction begins.</w:t>
      </w:r>
    </w:p>
    <w:p>
      <w:pPr>
        <w:pStyle w:val="BodyText"/>
      </w:pPr>
      <w:r>
        <w:t xml:space="preserve">Moreover, geologists collaborate with conservators to monitor weathering of marble statues and travertine structures using mineralogical analysis. This interdisciplinary approach ensures that the geological integrity of Rome’s cultural heritage is preserved amid urban expansion.</w:t>
      </w:r>
    </w:p>
    <w:bookmarkEnd w:id="24"/>
    <w:bookmarkStart w:id="25" w:name="conclusion"/>
    <w:p>
      <w:pPr>
        <w:pStyle w:val="Heading2"/>
      </w:pPr>
      <w:r>
        <w:t xml:space="preserve">Conclusion</w:t>
      </w:r>
    </w:p>
    <w:p>
      <w:pPr>
        <w:pStyle w:val="FirstParagraph"/>
      </w:pPr>
      <w:r>
        <w:t xml:space="preserve">The role of a geologist in Italy, particularly in Rome, is indispensable to achieving sustainable urban development. By addressing subsidence, seismic risks, and archaeological preservation through scientific rigor and interdisciplinary collaboration, geologists bridge the gap between modernization and heritage conservation. This Master Thesis underscores the need for continued investment in geological research tailored to Rome’s unique context while setting a precedent for other historic cities worldwide.</w:t>
      </w:r>
    </w:p>
    <w:p>
      <w:pPr>
        <w:pStyle w:val="BodyText"/>
      </w:pPr>
      <w:r>
        <w:rPr>
          <w:bCs/>
          <w:b/>
        </w:rPr>
        <w:t xml:space="preserve">Keywords:</w:t>
      </w:r>
      <w:r>
        <w:t xml:space="preserve"> </w:t>
      </w:r>
      <w:r>
        <w:t xml:space="preserve">Master Thesis, Geologist,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Sustainable Urban Development in Italy, Rome</dc:title>
  <dc:creator/>
  <dc:language>en</dc:language>
  <cp:keywords/>
  <dcterms:created xsi:type="dcterms:W3CDTF">2026-07-19T19:01:59Z</dcterms:created>
  <dcterms:modified xsi:type="dcterms:W3CDTF">2026-07-19T19:01:59Z</dcterms:modified>
</cp:coreProperties>
</file>

<file path=docProps/custom.xml><?xml version="1.0" encoding="utf-8"?>
<Properties xmlns="http://schemas.openxmlformats.org/officeDocument/2006/custom-properties" xmlns:vt="http://schemas.openxmlformats.org/officeDocument/2006/docPropsVTypes"/>
</file>