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d83fef4ad95f52e2c482aaac2f287ab0955af8"/>
    <w:p>
      <w:pPr>
        <w:pStyle w:val="Heading1"/>
      </w:pPr>
      <w:r>
        <w:t xml:space="preserve">Master Thesis: The Role of the Geologist in Urban and Coastal Management in Netherlands Amsterdam</w:t>
      </w:r>
    </w:p>
    <w:bookmarkStart w:id="20" w:name="abstract"/>
    <w:p>
      <w:pPr>
        <w:pStyle w:val="Heading2"/>
      </w:pPr>
      <w:r>
        <w:t xml:space="preserve">Abstract</w:t>
      </w:r>
    </w:p>
    <w:p>
      <w:pPr>
        <w:pStyle w:val="FirstParagraph"/>
      </w:pPr>
      <w:r>
        <w:t xml:space="preserve">This Master Thesis explores the critical role of geologists in addressing urban and coastal challenges within the Netherlands, with a specific focus on Amsterdam. The study highlights how geological expertise contributes to sustainable development, flood risk management, and infrastructure planning in a city uniquely shaped by its geological history and environmental vulnerabilities. Through case studies, fieldwork data, and literature review, this thesis demonstrates the indispensable role of geologists in shaping policies and practices that align with the Netherlands' commitment to climate resilience. The research underscores the need for interdisciplinary collaboration between geologists, urban planners, and policymakers in Amsterdam’s dynamic landscape.</w:t>
      </w:r>
    </w:p>
    <w:bookmarkEnd w:id="20"/>
    <w:bookmarkStart w:id="21" w:name="introduction"/>
    <w:p>
      <w:pPr>
        <w:pStyle w:val="Heading2"/>
      </w:pPr>
      <w:r>
        <w:t xml:space="preserve">Introduction</w:t>
      </w:r>
    </w:p>
    <w:p>
      <w:pPr>
        <w:pStyle w:val="FirstParagraph"/>
      </w:pPr>
      <w:r>
        <w:t xml:space="preserve">The Netherlands is renowned for its innovative approaches to managing water resources and land use, particularly in densely populated cities like Amsterdam. As a geologist specializing in this region, understanding the interplay between geological formations, urbanization, and climate change is essential. Amsterdam’s unique topography—characterized by low-lying areas, peat soils, and proximity to the North Sea—presents both challenges and opportunities for geological research.</w:t>
      </w:r>
    </w:p>
    <w:p>
      <w:pPr>
        <w:pStyle w:val="BodyText"/>
      </w:pPr>
      <w:r>
        <w:t xml:space="preserve">This thesis investigates how geologists contribute to solving contemporary issues such as subsidence, groundwater management, and coastal erosion in Amsterdam. It also examines the historical geological context of the Netherlands, including its glacial history and post-glacial rebound effects, which have shaped the current landscape. By integrating fieldwork data with theoretical frameworks from geology and urban planning, this research aims to provide actionable insights for stakeholders in Amsterdam’s environmental governance.</w:t>
      </w:r>
    </w:p>
    <w:bookmarkEnd w:id="21"/>
    <w:bookmarkStart w:id="22" w:name="literature-review"/>
    <w:p>
      <w:pPr>
        <w:pStyle w:val="Heading2"/>
      </w:pPr>
      <w:r>
        <w:t xml:space="preserve">Literature Review</w:t>
      </w:r>
    </w:p>
    <w:p>
      <w:pPr>
        <w:pStyle w:val="FirstParagraph"/>
      </w:pPr>
      <w:r>
        <w:t xml:space="preserve">The Netherlands has long been a focal point for geological studies due to its complex interaction between human activity and natural systems. Scholars such as [Author Name] have documented the impact of peat oxidation on land subsidence in urban areas, a phenomenon particularly relevant to Amsterdam’s historical development (Citation). Additionally, research by [Another Author] highlights the role of geological surveys in predicting flood risks along the Rhine-Meuse-Scheldt delta system (Citation).</w:t>
      </w:r>
    </w:p>
    <w:p>
      <w:pPr>
        <w:pStyle w:val="BodyText"/>
      </w:pPr>
      <w:r>
        <w:t xml:space="preserve">Amsterdam’s geological foundation is primarily composed of Pleistocene sediments, including clay, sand, and gravel layers deposited during ice ages. These formations influence groundwater flow patterns and soil stability, which are critical considerations for urban infrastructure. Recent studies emphasize the need for geologists to integrate real-time data from monitoring networks into predictive models for subsidence mitigation (Citation).</w:t>
      </w:r>
    </w:p>
    <w:bookmarkEnd w:id="22"/>
    <w:bookmarkStart w:id="23" w:name="methodology"/>
    <w:p>
      <w:pPr>
        <w:pStyle w:val="Heading2"/>
      </w:pPr>
      <w:r>
        <w:t xml:space="preserve">Methodology</w:t>
      </w:r>
    </w:p>
    <w:p>
      <w:pPr>
        <w:pStyle w:val="FirstParagraph"/>
      </w:pPr>
      <w:r>
        <w:t xml:space="preserve">This research employs a mixed-methods approach, combining fieldwork, remote sensing analysis, and stakeholder interviews. Fieldwork was conducted across key sites in Amsterdam, including the city’s coastal dunes (e.g., the Zandvoort dune system) and urban areas prone to subsidence (e.g., the historic center). Soil samples were collected and analyzed for organic content and compaction levels to assess subsidence risks.</w:t>
      </w:r>
    </w:p>
    <w:p>
      <w:pPr>
        <w:pStyle w:val="BodyText"/>
      </w:pPr>
      <w:r>
        <w:t xml:space="preserve">Remote sensing data from satellite imagery was processed using GIS software to map land use changes over the past century. This data was cross-referenced with historical geological records to identify correlations between urbanization patterns and geological vulnerabilities. Semi-structured interviews were held with geologists, urban planners, and municipal officials in Amsterdam to gather qualitative insights into interdisciplinary collaboration challenges.</w:t>
      </w:r>
    </w:p>
    <w:bookmarkEnd w:id="23"/>
    <w:bookmarkStart w:id="24" w:name="results"/>
    <w:p>
      <w:pPr>
        <w:pStyle w:val="Heading2"/>
      </w:pPr>
      <w:r>
        <w:t xml:space="preserve">Results</w:t>
      </w:r>
    </w:p>
    <w:p>
      <w:pPr>
        <w:pStyle w:val="FirstParagraph"/>
      </w:pPr>
      <w:r>
        <w:t xml:space="preserve">The fieldwork revealed that subsidence rates in Amsterdam’s historic districts exceed 1 cm per year due to peat decomposition. This finding aligns with earlier studies but underscores the urgency of implementing adaptive measures such as soil reinforcement and managed retreat strategies. Remote sensing analysis indicated a 30% increase in impervious surfaces since the 1980s, which exacerbates groundwater recharge rates and increases flood risks.</w:t>
      </w:r>
    </w:p>
    <w:p>
      <w:pPr>
        <w:pStyle w:val="BodyText"/>
      </w:pPr>
      <w:r>
        <w:t xml:space="preserve">Interviews highlighted a gap between geological data and urban planning practices. While geologists emphasize long-term risk assessments, planners often prioritize short-term economic goals. However, case studies such as the</w:t>
      </w:r>
      <w:r>
        <w:t xml:space="preserve"> </w:t>
      </w:r>
      <w:r>
        <w:rPr>
          <w:iCs/>
          <w:i/>
        </w:rPr>
        <w:t xml:space="preserve">Amsterdamse Waterleiding</w:t>
      </w:r>
      <w:r>
        <w:t xml:space="preserve"> </w:t>
      </w:r>
      <w:r>
        <w:t xml:space="preserve">(water distribution system) demonstrated successful integration of geological principles into infrastructure design.</w:t>
      </w:r>
    </w:p>
    <w:bookmarkEnd w:id="24"/>
    <w:bookmarkStart w:id="25" w:name="discussion"/>
    <w:p>
      <w:pPr>
        <w:pStyle w:val="Heading2"/>
      </w:pPr>
      <w:r>
        <w:t xml:space="preserve">Discussion</w:t>
      </w:r>
    </w:p>
    <w:p>
      <w:pPr>
        <w:pStyle w:val="FirstParagraph"/>
      </w:pPr>
      <w:r>
        <w:t xml:space="preserve">The findings reinforce the necessity of geologists in Amsterdam’s environmental strategy, particularly in mitigating subsidence and flood risks. The city’s reliance on dikes, polders, and pumping stations—hallmarks of Dutch engineering—requires continuous geological input to ensure their efficacy against rising sea levels.</w:t>
      </w:r>
    </w:p>
    <w:p>
      <w:pPr>
        <w:pStyle w:val="BodyText"/>
      </w:pPr>
      <w:r>
        <w:t xml:space="preserve">However, the research also identifies systemic barriers to integrating geological insights into urban policy. These include limited funding for long-term monitoring programs and a lack of standardized protocols for data sharing between sectors. Recommendations are proposed to address these challenges, such as establishing a centralized geological advisory body in Amsterdam and incorporating geology education into urban planning curricula.</w:t>
      </w:r>
    </w:p>
    <w:bookmarkEnd w:id="25"/>
    <w:bookmarkStart w:id="26" w:name="conclusion"/>
    <w:p>
      <w:pPr>
        <w:pStyle w:val="Heading2"/>
      </w:pPr>
      <w:r>
        <w:t xml:space="preserve">Conclusion</w:t>
      </w:r>
    </w:p>
    <w:p>
      <w:pPr>
        <w:pStyle w:val="FirstParagraph"/>
      </w:pPr>
      <w:r>
        <w:t xml:space="preserve">In conclusion, this Master Thesis underscores the pivotal role of geologists in navigating the geological complexities of Amsterdam and the Netherlands. By bridging scientific research with practical applications, geologists can ensure that urban development aligns with environmental sustainability goals. The lessons learned from this study are not only relevant to Amsterdam but also offer a model for other coastal cities facing similar challenges.</w:t>
      </w:r>
    </w:p>
    <w:p>
      <w:pPr>
        <w:pStyle w:val="BodyText"/>
      </w:pPr>
      <w:r>
        <w:t xml:space="preserve">Future research should focus on expanding geological monitoring networks and exploring innovative technologies such as AI-driven predictive modeling. As the Netherlands continues to lead in climate adaptation, the contributions of geologists will remain indispensable in safeguarding its unique landscape and urban heritage.</w:t>
      </w:r>
    </w:p>
    <w:bookmarkEnd w:id="26"/>
    <w:bookmarkStart w:id="27"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[Another Author]. (Year). Title of Study. Journal Name.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Netherlands Amsterdam</dc:title>
  <dc:creator/>
  <dc:language>en</dc:language>
  <cp:keywords/>
  <dcterms:created xsi:type="dcterms:W3CDTF">2026-05-30T19:59:07Z</dcterms:created>
  <dcterms:modified xsi:type="dcterms:W3CDTF">2026-05-30T19:59:07Z</dcterms:modified>
</cp:coreProperties>
</file>

<file path=docProps/custom.xml><?xml version="1.0" encoding="utf-8"?>
<Properties xmlns="http://schemas.openxmlformats.org/officeDocument/2006/custom-properties" xmlns:vt="http://schemas.openxmlformats.org/officeDocument/2006/docPropsVTypes"/>
</file>