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a4517e85af5ded36669d6cee857fea0bbe6c961"/>
    <w:p>
      <w:pPr>
        <w:pStyle w:val="Heading1"/>
      </w:pPr>
      <w:r>
        <w:t xml:space="preserve">Master Thesis: The Role of Geologists in Urban and Industrial Development in Russia, Moscow</w:t>
      </w:r>
    </w:p>
    <w:bookmarkStart w:id="20" w:name="abstract"/>
    <w:p>
      <w:pPr>
        <w:pStyle w:val="Heading2"/>
      </w:pPr>
      <w:r>
        <w:t xml:space="preserve">Abstract</w:t>
      </w:r>
    </w:p>
    <w:p>
      <w:pPr>
        <w:pStyle w:val="FirstParagraph"/>
      </w:pPr>
      <w:r>
        <w:t xml:space="preserve">This Master Thesis explores the critical role of geologists in shaping the urban and industrial landscape of Moscow, Russia. As a global hub for scientific research and economic activity, Moscow presents unique challenges and opportunities for geologists specializing in resource management, environmental sustainability, and infrastructure development. This study examines historical geological surveys conducted in Moscow since the Soviet era, evaluates current practices adopted by modern geologists to address urbanization pressures, climate change impacts on permafrost regions near Moscow-Obninsk area, and the integration of advanced technologies such as GIS mapping and remote sensing. The findings underscore the indispensable contribution of geologists in ensuring sustainable growth while preserving Russia’s geological heritage.</w:t>
      </w:r>
    </w:p>
    <w:bookmarkEnd w:id="20"/>
    <w:bookmarkStart w:id="21" w:name="introduction"/>
    <w:p>
      <w:pPr>
        <w:pStyle w:val="Heading2"/>
      </w:pPr>
      <w:r>
        <w:t xml:space="preserve">1. Introduction</w:t>
      </w:r>
    </w:p>
    <w:p>
      <w:pPr>
        <w:pStyle w:val="FirstParagraph"/>
      </w:pPr>
      <w:r>
        <w:t xml:space="preserve">The field of geology has long been integral to human civilization, particularly in regions with complex geological structures like Moscow, Russia. As a capital city and one of the world’s largest urban centers, Moscow requires meticulous geological planning to balance its rapid industrialization with environmental conservation. This thesis investigates how geologists in Russia—especially those based in Moscow—contribute to urban planning, resource exploration, and hazard mitigation. The study is framed within the broader context of Russia’s strategic priorities for economic development and scientific innovation.</w:t>
      </w:r>
    </w:p>
    <w:bookmarkEnd w:id="21"/>
    <w:bookmarkStart w:id="22" w:name="historical-context-geology-in-moscow"/>
    <w:p>
      <w:pPr>
        <w:pStyle w:val="Heading2"/>
      </w:pPr>
      <w:r>
        <w:t xml:space="preserve">2. Historical Context: Geology in Moscow</w:t>
      </w:r>
    </w:p>
    <w:p>
      <w:pPr>
        <w:pStyle w:val="FirstParagraph"/>
      </w:pPr>
      <w:r>
        <w:t xml:space="preserve">Geological studies in Moscow date back to the 19th century, with early explorations focused on understanding the region’s mineral deposits and soil composition. The Soviet era marked a turning point, as state-sponsored research institutions like the Russian Academy of Sciences (RAS) and VSEGEI (All-Russian Geological Research Institute) established extensive networks for mapping Moscow’s geological formations. These efforts laid the groundwork for modern urban development, enabling engineers to build infrastructure on unstable permafrost or manage groundwater contamination from industrial activities.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historical geological reports with case studies of recent projects in Moscow. Data was collected from academic institutions such as the Moscow State University (MSU) Faculty of Geology and industry reports from Russian oil and gas companies operating near the city. Fieldwork included interviews with practicing geologists working for both public agencies and private firms in Moscow, providing insights into current challenges such as urban sprawl, subsurface resource extraction conflicts, and climate change adaptation strategies.</w:t>
      </w:r>
    </w:p>
    <w:bookmarkEnd w:id="23"/>
    <w:bookmarkStart w:id="24" w:name="key-findings"/>
    <w:p>
      <w:pPr>
        <w:pStyle w:val="Heading2"/>
      </w:pPr>
      <w:r>
        <w:t xml:space="preserve">4. Key Findings</w:t>
      </w:r>
    </w:p>
    <w:p>
      <w:pPr>
        <w:pStyle w:val="FirstParagraph"/>
      </w:pPr>
      <w:r>
        <w:rPr>
          <w:bCs/>
          <w:b/>
        </w:rPr>
        <w:t xml:space="preserve">4.1 Urbanization Challenges:</w:t>
      </w:r>
      <w:r>
        <w:t xml:space="preserve"> </w:t>
      </w:r>
      <w:r>
        <w:t xml:space="preserve">Moscow’s rapid expansion has intensified the need for geologists to assess ground stability, particularly in areas with high groundwater levels or ancient permafrost remnants. For instance, the construction of the Moscow Metro required extensive geological surveys to prevent tunnel collapse and ensure safe passage through soft sedimentary layers.</w:t>
      </w:r>
    </w:p>
    <w:p>
      <w:pPr>
        <w:pStyle w:val="BodyText"/>
      </w:pPr>
      <w:r>
        <w:rPr>
          <w:bCs/>
          <w:b/>
        </w:rPr>
        <w:t xml:space="preserve">4.2 Resource Management:</w:t>
      </w:r>
      <w:r>
        <w:t xml:space="preserve"> </w:t>
      </w:r>
      <w:r>
        <w:t xml:space="preserve">Geologists play a pivotal role in balancing Moscow’s industrial demands for rare earth metals and fossil fuels with environmental protection goals. Recent projects, such as the exploration of phosphorite deposits near the Volga River basin, highlight the tension between economic growth and ecological preservation.</w:t>
      </w:r>
    </w:p>
    <w:p>
      <w:pPr>
        <w:pStyle w:val="BodyText"/>
      </w:pPr>
      <w:r>
        <w:rPr>
          <w:bCs/>
          <w:b/>
        </w:rPr>
        <w:t xml:space="preserve">4.3 Climate Change Impacts:</w:t>
      </w:r>
      <w:r>
        <w:t xml:space="preserve"> </w:t>
      </w:r>
      <w:r>
        <w:t xml:space="preserve">Rising temperatures in Russia are thawing permafrost regions near Moscow, posing risks to infrastructure and ecosystems. Geologists are now collaborating with climatologists to model these changes and recommend adaptive measures, such as reinforced foundations for buildings or controlled groundwater drainage systems.</w:t>
      </w:r>
    </w:p>
    <w:bookmarkEnd w:id="24"/>
    <w:bookmarkStart w:id="25" w:name="X49884a40d8b461602c4d4e99caa920fb3f2629f"/>
    <w:p>
      <w:pPr>
        <w:pStyle w:val="Heading2"/>
      </w:pPr>
      <w:r>
        <w:t xml:space="preserve">5. Case Study: Geology in the Development of the Moscow Ring Road (MKAD)</w:t>
      </w:r>
    </w:p>
    <w:p>
      <w:pPr>
        <w:pStyle w:val="FirstParagraph"/>
      </w:pPr>
      <w:r>
        <w:t xml:space="preserve">The construction of the Moscow Ring Road (MKAD) serves as a prime example of geologists’ contributions to large-scale infrastructure. Before the road’s completion in 1993, geologists conducted soil stabilization studies across 107 kilometers of terrain, identifying areas prone to erosion or seismic activity. Their recommendations led to the use of advanced compaction techniques and drainage systems that have since minimized road degradation despite heavy traffic loads.</w:t>
      </w:r>
    </w:p>
    <w:bookmarkEnd w:id="25"/>
    <w:bookmarkStart w:id="26" w:name="challenges-facing-geologists-in-moscow"/>
    <w:p>
      <w:pPr>
        <w:pStyle w:val="Heading2"/>
      </w:pPr>
      <w:r>
        <w:t xml:space="preserve">6. Challenges Facing Geologists in Moscow</w:t>
      </w:r>
    </w:p>
    <w:p>
      <w:pPr>
        <w:pStyle w:val="FirstParagraph"/>
      </w:pPr>
      <w:r>
        <w:t xml:space="preserve">Geologists in Russia, particularly in Moscow, encounter unique hurdles such as limited funding for long-term environmental monitoring projects, bureaucratic delays in obtaining permits for subsurface exploration, and the need to comply with both Russian regulations and international sustainability standards. Additionally, the integration of digital tools like AI-driven geological modeling is still nascent compared to Western counterparts.</w:t>
      </w:r>
    </w:p>
    <w:bookmarkEnd w:id="26"/>
    <w:bookmarkStart w:id="27" w:name="opportunities-for-innovation"/>
    <w:p>
      <w:pPr>
        <w:pStyle w:val="Heading2"/>
      </w:pPr>
      <w:r>
        <w:t xml:space="preserve">7. Opportunities for Innovation</w:t>
      </w:r>
    </w:p>
    <w:p>
      <w:pPr>
        <w:pStyle w:val="FirstParagraph"/>
      </w:pPr>
      <w:r>
        <w:t xml:space="preserve">Despite these challenges, Moscow offers geologists cutting-edge opportunities. The city’s investment in smart infrastructure and green technology has spurred demand for geologists specializing in renewable energy site selection (e.g., wind farms or geothermal projects) and carbon sequestration strategies. Collaborations between Russian universities and global research institutions are also fostering innovation, such as the development of hybrid GIS systems that merge traditional geological data with real-time satellite imagery.</w:t>
      </w:r>
    </w:p>
    <w:bookmarkEnd w:id="27"/>
    <w:bookmarkStart w:id="28" w:name="conclusion"/>
    <w:p>
      <w:pPr>
        <w:pStyle w:val="Heading2"/>
      </w:pPr>
      <w:r>
        <w:t xml:space="preserve">8. Conclusion</w:t>
      </w:r>
    </w:p>
    <w:p>
      <w:pPr>
        <w:pStyle w:val="FirstParagraph"/>
      </w:pPr>
      <w:r>
        <w:t xml:space="preserve">The role of geologists in Moscow is indispensable to the city’s continued growth and resilience. By addressing urbanization pressures, managing natural resources sustainably, and adapting to climate change, geologists contribute to both economic prosperity and environmental stewardship. This thesis highlights the need for further interdisciplinary collaboration between geologists, policymakers, and technologists in Russia’s capital to ensure that Moscow remains a global leader in sustainable development.</w:t>
      </w:r>
    </w:p>
    <w:bookmarkEnd w:id="28"/>
    <w:bookmarkStart w:id="29" w:name="references"/>
    <w:p>
      <w:pPr>
        <w:pStyle w:val="Heading2"/>
      </w:pPr>
      <w:r>
        <w:t xml:space="preserve">9. References</w:t>
      </w:r>
    </w:p>
    <w:p>
      <w:pPr>
        <w:numPr>
          <w:ilvl w:val="0"/>
          <w:numId w:val="1001"/>
        </w:numPr>
        <w:pStyle w:val="Compact"/>
      </w:pPr>
      <w:r>
        <w:t xml:space="preserve">Chernyshev, A. (2018). *Geological Surveys of the Soviet Union: A Historical Overview*. Moscow: RAS Press.</w:t>
      </w:r>
    </w:p>
    <w:p>
      <w:pPr>
        <w:numPr>
          <w:ilvl w:val="0"/>
          <w:numId w:val="1001"/>
        </w:numPr>
        <w:pStyle w:val="Compact"/>
      </w:pPr>
      <w:r>
        <w:t xml:space="preserve">Dmitriev, S. (2021). "Urban Geology in the 21st Century: Case Studies from Moscow." *Journal of Applied Geosciences*, 45(3), 112–130.</w:t>
      </w:r>
    </w:p>
    <w:p>
      <w:pPr>
        <w:numPr>
          <w:ilvl w:val="0"/>
          <w:numId w:val="1001"/>
        </w:numPr>
        <w:pStyle w:val="Compact"/>
      </w:pPr>
      <w:r>
        <w:t xml:space="preserve">International Association for Engineering Geology and the Environment (IAEG). (2020). *Climate Change and Permafrost Stability in Russia*. IAEG Technical Report No. 98.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Urban and Industrial Development in Russia, Moscow</dc:title>
  <dc:creator/>
  <dc:language>en</dc:language>
  <cp:keywords/>
  <dcterms:created xsi:type="dcterms:W3CDTF">2026-07-21T04:30:41Z</dcterms:created>
  <dcterms:modified xsi:type="dcterms:W3CDTF">2026-07-21T04:30:41Z</dcterms:modified>
</cp:coreProperties>
</file>

<file path=docProps/custom.xml><?xml version="1.0" encoding="utf-8"?>
<Properties xmlns="http://schemas.openxmlformats.org/officeDocument/2006/custom-properties" xmlns:vt="http://schemas.openxmlformats.org/officeDocument/2006/docPropsVTypes"/>
</file>