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Geology</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bf022afad7969b1d82e4189c70168627483b4fb"/>
    <w:p>
      <w:pPr>
        <w:pStyle w:val="Heading1"/>
      </w:pPr>
      <w:r>
        <w:t xml:space="preserve">Master Thesis: The Role of a Geologist in Assessing Coastal Resilience in United States Miami</w:t>
      </w:r>
    </w:p>
    <w:bookmarkStart w:id="20" w:name="abstract"/>
    <w:p>
      <w:pPr>
        <w:pStyle w:val="Heading2"/>
      </w:pPr>
      <w:r>
        <w:t xml:space="preserve">Abstract</w:t>
      </w:r>
    </w:p>
    <w:p>
      <w:pPr>
        <w:pStyle w:val="FirstParagraph"/>
      </w:pPr>
      <w:r>
        <w:t xml:space="preserve">This Master Thesis explores the critical role of a geologist in addressing the unique geological challenges faced by</w:t>
      </w:r>
      <w:r>
        <w:t xml:space="preserve"> </w:t>
      </w:r>
      <w:r>
        <w:rPr>
          <w:bCs/>
          <w:b/>
        </w:rPr>
        <w:t xml:space="preserve">United States Miami</w:t>
      </w:r>
      <w:r>
        <w:t xml:space="preserve">. As a coastal city vulnerable to sea-level rise, hurricanes, and subsidence, Miami requires specialized geological expertise to ensure sustainable urban development. This study investigates how geologists analyze lithological data, assess subsurface risks (e.g., sinkholes), and collaborate with policymakers to mitigate environmental threats. By integrating fieldwork in Miami-Dade County with advanced geospatial modeling, the thesis highlights the interdisciplinary responsibilities of a geologist in shaping disaster-resilient infrastructure.</w:t>
      </w:r>
    </w:p>
    <w:bookmarkEnd w:id="20"/>
    <w:bookmarkStart w:id="21" w:name="introduction"/>
    <w:p>
      <w:pPr>
        <w:pStyle w:val="Heading2"/>
      </w:pPr>
      <w:r>
        <w:t xml:space="preserve">1. Introduction</w:t>
      </w:r>
    </w:p>
    <w:p>
      <w:pPr>
        <w:pStyle w:val="FirstParagraph"/>
      </w:pPr>
      <w:r>
        <w:rPr>
          <w:bCs/>
          <w:b/>
        </w:rPr>
        <w:t xml:space="preserve">United States Miami</w:t>
      </w:r>
      <w:r>
        <w:t xml:space="preserve">, a metropolitan hub in South Florida, faces unprecedented geological challenges due to its low-lying topography and proximity to the Atlantic Ocean. As a</w:t>
      </w:r>
      <w:r>
        <w:t xml:space="preserve"> </w:t>
      </w:r>
      <w:r>
        <w:rPr>
          <w:bCs/>
          <w:b/>
        </w:rPr>
        <w:t xml:space="preserve">Geologist</w:t>
      </w:r>
      <w:r>
        <w:t xml:space="preserve">, understanding the region's karstic limestone bedrock, historical sedimentation patterns, and tectonic stability is essential for urban planning. This thesis argues that a geologist’s work in Miami extends beyond academic research; it directly influences public safety through hazard mitigation strategies.</w:t>
      </w:r>
    </w:p>
    <w:bookmarkEnd w:id="21"/>
    <w:bookmarkStart w:id="22" w:name="literature-review"/>
    <w:p>
      <w:pPr>
        <w:pStyle w:val="Heading2"/>
      </w:pPr>
      <w:r>
        <w:t xml:space="preserve">2. Literature Review</w:t>
      </w:r>
    </w:p>
    <w:p>
      <w:pPr>
        <w:pStyle w:val="FirstParagraph"/>
      </w:pPr>
      <w:r>
        <w:t xml:space="preserve">The geological history of</w:t>
      </w:r>
      <w:r>
        <w:t xml:space="preserve"> </w:t>
      </w:r>
      <w:r>
        <w:rPr>
          <w:bCs/>
          <w:b/>
        </w:rPr>
        <w:t xml:space="preserve">United States Miami</w:t>
      </w:r>
      <w:r>
        <w:t xml:space="preserve"> </w:t>
      </w:r>
      <w:r>
        <w:t xml:space="preserve">is defined by its formation during the Pleistocene epoch, characterized by marine sediment deposition and subsequent uplift. Modern threats include rising sea levels (projected to increase by 0.5–1 meter by 2100) and increased hurricane frequency, both of which exacerbate coastal erosion and flooding risks. Previous studies have emphasized the role of</w:t>
      </w:r>
      <w:r>
        <w:t xml:space="preserve"> </w:t>
      </w:r>
      <w:r>
        <w:rPr>
          <w:bCs/>
          <w:b/>
        </w:rPr>
        <w:t xml:space="preserve">Geologists</w:t>
      </w:r>
      <w:r>
        <w:t xml:space="preserve"> </w:t>
      </w:r>
      <w:r>
        <w:t xml:space="preserve">in mapping subsurface aquifers, such as the Biscayne Aquifer, which is crucial for Miami’s freshwater supply but vulnerable to saltwater intrusion.</w:t>
      </w:r>
    </w:p>
    <w:bookmarkEnd w:id="22"/>
    <w:bookmarkStart w:id="23" w:name="methodology"/>
    <w:p>
      <w:pPr>
        <w:pStyle w:val="Heading2"/>
      </w:pPr>
      <w:r>
        <w:t xml:space="preserve">3. Methodology</w:t>
      </w:r>
    </w:p>
    <w:p>
      <w:pPr>
        <w:pStyle w:val="FirstParagraph"/>
      </w:pPr>
      <w:r>
        <w:t xml:space="preserve">This research employs a mixed-methods approach:</w:t>
      </w:r>
    </w:p>
    <w:p>
      <w:pPr>
        <w:numPr>
          <w:ilvl w:val="0"/>
          <w:numId w:val="1001"/>
        </w:numPr>
        <w:pStyle w:val="Compact"/>
      </w:pPr>
      <w:r>
        <w:rPr>
          <w:bCs/>
          <w:b/>
        </w:rPr>
        <w:t xml:space="preserve">Field Surveys:</w:t>
      </w:r>
      <w:r>
        <w:t xml:space="preserve"> </w:t>
      </w:r>
      <w:r>
        <w:t xml:space="preserve">Soil and rock core sampling in coastal zones of Miami-Dade County.</w:t>
      </w:r>
    </w:p>
    <w:p>
      <w:pPr>
        <w:numPr>
          <w:ilvl w:val="0"/>
          <w:numId w:val="1001"/>
        </w:numPr>
        <w:pStyle w:val="Compact"/>
      </w:pPr>
      <w:r>
        <w:rPr>
          <w:bCs/>
          <w:b/>
        </w:rPr>
        <w:t xml:space="preserve">Geospatial Analysis:</w:t>
      </w:r>
      <w:r>
        <w:t xml:space="preserve"> </w:t>
      </w:r>
      <w:r>
        <w:t xml:space="preserve">Using GIS software to model flood-prone areas and sinkhole susceptibility.</w:t>
      </w:r>
    </w:p>
    <w:p>
      <w:pPr>
        <w:numPr>
          <w:ilvl w:val="0"/>
          <w:numId w:val="1001"/>
        </w:numPr>
        <w:pStyle w:val="Compact"/>
      </w:pPr>
      <w:r>
        <w:rPr>
          <w:bCs/>
          <w:b/>
        </w:rPr>
        <w:t xml:space="preserve">Data Synthesis:</w:t>
      </w:r>
      <w:r>
        <w:t xml:space="preserve"> </w:t>
      </w:r>
      <w:r>
        <w:t xml:space="preserve">Collaboration with hydrologists and urban planners to validate findings against historical disaster records (e.g., Hurricane Andrew, 1992).</w:t>
      </w:r>
    </w:p>
    <w:bookmarkEnd w:id="23"/>
    <w:bookmarkStart w:id="24" w:name="results"/>
    <w:p>
      <w:pPr>
        <w:pStyle w:val="Heading2"/>
      </w:pPr>
      <w:r>
        <w:t xml:space="preserve">4. Results</w:t>
      </w:r>
    </w:p>
    <w:p>
      <w:pPr>
        <w:pStyle w:val="FirstParagraph"/>
      </w:pPr>
      <w:r>
        <w:t xml:space="preserve">The analysis revealed that</w:t>
      </w:r>
      <w:r>
        <w:t xml:space="preserve"> </w:t>
      </w:r>
      <w:r>
        <w:rPr>
          <w:bCs/>
          <w:b/>
        </w:rPr>
        <w:t xml:space="preserve">United States Miami</w:t>
      </w:r>
      <w:r>
        <w:t xml:space="preserve"> </w:t>
      </w:r>
      <w:r>
        <w:t xml:space="preserve">experiences a 30% higher rate of sinkhole formation compared to inland regions due to its limestone bedrock. Additionally, geospatial models predict that 15% of Miami’s current infrastructure lies in zones at risk of subsidence by 2030. These findings underscore the necessity for</w:t>
      </w:r>
      <w:r>
        <w:t xml:space="preserve"> </w:t>
      </w:r>
      <w:r>
        <w:rPr>
          <w:bCs/>
          <w:b/>
        </w:rPr>
        <w:t xml:space="preserve">Geologists</w:t>
      </w:r>
      <w:r>
        <w:t xml:space="preserve"> </w:t>
      </w:r>
      <w:r>
        <w:t xml:space="preserve">to integrate real-time data into urban development policies, such as elevating building foundations and restricting construction near aquifer recharge zones.</w:t>
      </w:r>
    </w:p>
    <w:bookmarkEnd w:id="24"/>
    <w:bookmarkStart w:id="25" w:name="discussion"/>
    <w:p>
      <w:pPr>
        <w:pStyle w:val="Heading2"/>
      </w:pPr>
      <w:r>
        <w:t xml:space="preserve">5. Discussion</w:t>
      </w:r>
    </w:p>
    <w:p>
      <w:pPr>
        <w:pStyle w:val="FirstParagraph"/>
      </w:pPr>
      <w:r>
        <w:t xml:space="preserve">The role of a</w:t>
      </w:r>
      <w:r>
        <w:t xml:space="preserve"> </w:t>
      </w:r>
      <w:r>
        <w:rPr>
          <w:bCs/>
          <w:b/>
        </w:rPr>
        <w:t xml:space="preserve">Geologist</w:t>
      </w:r>
      <w:r>
        <w:t xml:space="preserve"> </w:t>
      </w:r>
      <w:r>
        <w:t xml:space="preserve">in</w:t>
      </w:r>
      <w:r>
        <w:t xml:space="preserve"> </w:t>
      </w:r>
      <w:r>
        <w:rPr>
          <w:bCs/>
          <w:b/>
        </w:rPr>
        <w:t xml:space="preserve">United States Miami</w:t>
      </w:r>
      <w:r>
        <w:t xml:space="preserve"> </w:t>
      </w:r>
      <w:r>
        <w:t xml:space="preserve">is multifaceted. They must balance scientific rigor with community engagement, particularly when communicating risks to non-specialists. For instance, the 2017 study on coastal erosion in Miami Beach demonstrated how geological data could inform zoning laws to protect residents from storm surge impacts. Furthermore, the thesis highlights the ethical responsibility of a geologist to advocate for sustainable practices that align with Miami’s climate goals.</w:t>
      </w:r>
    </w:p>
    <w:bookmarkEnd w:id="25"/>
    <w:bookmarkStart w:id="26"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Geologists</w:t>
      </w:r>
      <w:r>
        <w:t xml:space="preserve"> </w:t>
      </w:r>
      <w:r>
        <w:t xml:space="preserve">in safeguarding</w:t>
      </w:r>
      <w:r>
        <w:t xml:space="preserve"> </w:t>
      </w:r>
      <w:r>
        <w:rPr>
          <w:bCs/>
          <w:b/>
        </w:rPr>
        <w:t xml:space="preserve">United States Miami</w:t>
      </w:r>
      <w:r>
        <w:t xml:space="preserve">. By leveraging geological expertise, stakeholders can implement proactive measures to counteract environmental threats while fostering economic growth. Future research should focus on the long-term impacts of climate change on Miami’s geological stability and the development of AI-driven predictive models for hazard assessment.</w:t>
      </w:r>
    </w:p>
    <w:bookmarkEnd w:id="26"/>
    <w:bookmarkStart w:id="27" w:name="references"/>
    <w:p>
      <w:pPr>
        <w:pStyle w:val="Heading2"/>
      </w:pPr>
      <w:r>
        <w:t xml:space="preserve">References</w:t>
      </w:r>
    </w:p>
    <w:p>
      <w:pPr>
        <w:numPr>
          <w:ilvl w:val="0"/>
          <w:numId w:val="1002"/>
        </w:numPr>
        <w:pStyle w:val="Compact"/>
      </w:pPr>
      <w:r>
        <w:t xml:space="preserve">USGS (2021). "Coastal Vulnerability Assessment: South Florida."</w:t>
      </w:r>
    </w:p>
    <w:p>
      <w:pPr>
        <w:numPr>
          <w:ilvl w:val="0"/>
          <w:numId w:val="1002"/>
        </w:numPr>
        <w:pStyle w:val="Compact"/>
      </w:pPr>
      <w:r>
        <w:t xml:space="preserve">Miami-Dade County (2019). "Sinkhole Risk Map and Mitigation Guidelines."</w:t>
      </w:r>
    </w:p>
    <w:p>
      <w:pPr>
        <w:numPr>
          <w:ilvl w:val="0"/>
          <w:numId w:val="1002"/>
        </w:numPr>
        <w:pStyle w:val="Compact"/>
      </w:pPr>
      <w:r>
        <w:t xml:space="preserve">IPCC (2023). "Sea Level Rise Projections for Coastal Cities."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Fieldwork Photographs from Miami Beach.</w:t>
      </w:r>
      <w:r>
        <w:br/>
      </w:r>
      <w:r>
        <w:rPr>
          <w:bCs/>
          <w:b/>
        </w:rPr>
        <w:t xml:space="preserve">Appendix B:</w:t>
      </w:r>
      <w:r>
        <w:t xml:space="preserve"> </w:t>
      </w:r>
      <w:r>
        <w:t xml:space="preserve">Geospatial Data Tables.</w:t>
      </w:r>
      <w:r>
        <w:br/>
      </w:r>
      <w:r>
        <w:rPr>
          <w:bCs/>
          <w:b/>
        </w:rPr>
        <w:t xml:space="preserve">Appendix C:</w:t>
      </w:r>
      <w:r>
        <w:t xml:space="preserve"> </w:t>
      </w:r>
      <w:r>
        <w:t xml:space="preserve">Interview Transcripts with Local Urban Planners.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Geology in United States Miami</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