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Risk</w:t>
      </w:r>
      <w:r>
        <w:t xml:space="preserve"> </w:t>
      </w:r>
      <w:r>
        <w:t xml:space="preserve">Mitigation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dc87efa5b11e146f9eaf1521ed7c01880109333"/>
    <w:p>
      <w:pPr>
        <w:pStyle w:val="Heading1"/>
      </w:pPr>
      <w:r>
        <w:t xml:space="preserve">Master Thesis: The Role of a Geologist in Urban Development and Risk Mitigation in United States San Francisco</w:t>
      </w:r>
    </w:p>
    <w:bookmarkStart w:id="20" w:name="abstract"/>
    <w:p>
      <w:pPr>
        <w:pStyle w:val="Heading2"/>
      </w:pPr>
      <w:r>
        <w:t xml:space="preserve">Abstract</w:t>
      </w:r>
    </w:p>
    <w:p>
      <w:pPr>
        <w:pStyle w:val="FirstParagraph"/>
      </w:pPr>
      <w:r>
        <w:t xml:space="preserve">This Master Thesis explores the critical role of geologists in addressing geological challenges within the urban landscape of San Francisco, United States. Focusing on seismic hazards, land stability, and resource management, the study highlights how geological expertise informs urban planning and disaster mitigation strategies in a city vulnerable to tectonic activity. By analyzing case studies from San Francisco’s history and modern infrastructure projects, this research underscores the necessity of integrating geological data into policy-making to ensure sustainable development.</w:t>
      </w:r>
    </w:p>
    <w:bookmarkEnd w:id="20"/>
    <w:bookmarkStart w:id="21" w:name="introduction"/>
    <w:p>
      <w:pPr>
        <w:pStyle w:val="Heading2"/>
      </w:pPr>
      <w:r>
        <w:t xml:space="preserve">Introduction</w:t>
      </w:r>
    </w:p>
    <w:p>
      <w:pPr>
        <w:pStyle w:val="FirstParagraph"/>
      </w:pPr>
      <w:r>
        <w:t xml:space="preserve">San Francisco, United States, stands as a unique urban hub situated at the intersection of tectonic plates. As a geologist working in this region, one must navigate complex interactions between natural forces and human activity. The city’s proximity to the San Andreas Fault and its history of seismic events—such as the 1906 earthquake—emphasize the urgency of geological expertise in urban development. This thesis argues that geologists are indispensable in balancing growth with risk management, particularly in a region where geological instability shapes both opportunities and constraints.</w:t>
      </w:r>
    </w:p>
    <w:bookmarkEnd w:id="21"/>
    <w:bookmarkStart w:id="22" w:name="literature-review"/>
    <w:p>
      <w:pPr>
        <w:pStyle w:val="Heading2"/>
      </w:pPr>
      <w:r>
        <w:t xml:space="preserve">Literature Review</w:t>
      </w:r>
    </w:p>
    <w:p>
      <w:pPr>
        <w:pStyle w:val="FirstParagraph"/>
      </w:pPr>
      <w:r>
        <w:t xml:space="preserve">Existing research on San Francisco’s geology reveals a landscape defined by dynamic processes. Studies by the United States Geological Survey (USGS) highlight the city’s susceptibility to earthquakes, landslides, and liquefaction due to its proximity to fault lines and unique sedimentary composition. For example, the 1989 Loma Prieta earthquake exposed vulnerabilities in infrastructure tied to soil conditions in areas like the Marina District. Additionally, historical land-use patterns—such as filling of wetlands for development—have exacerbated risks like subsidence and flooding.</w:t>
      </w:r>
    </w:p>
    <w:p>
      <w:pPr>
        <w:pStyle w:val="BodyText"/>
      </w:pPr>
      <w:r>
        <w:t xml:space="preserve">Geological assessments also play a role in resource management. San Francisco’s reliance on groundwater and its challenges with coastal erosion demand innovative solutions, such as permeable pavement or dune restoration. These issues are compounded by climate change, which increases the frequency of extreme weather events like storms and sea-level rise.</w:t>
      </w:r>
    </w:p>
    <w:bookmarkEnd w:id="22"/>
    <w:bookmarkStart w:id="23" w:name="methodology"/>
    <w:p>
      <w:pPr>
        <w:pStyle w:val="Heading2"/>
      </w:pPr>
      <w:r>
        <w:t xml:space="preserve">Methodology</w:t>
      </w:r>
    </w:p>
    <w:p>
      <w:pPr>
        <w:pStyle w:val="FirstParagraph"/>
      </w:pPr>
      <w:r>
        <w:t xml:space="preserve">This research employs a mixed-methods approach to analyze geological data and its application in urban planning. Fieldwork included seismic hazard mapping using LiDAR technology to identify fault traces and assess soil stability in key areas of San Francisco. Data from the USGS, local municipal reports, and historical records were cross-referenced with interviews from geologists working on infrastructure projects such as the Transbay Transit Center or the Bay Bridge retrofit.</w:t>
      </w:r>
    </w:p>
    <w:p>
      <w:pPr>
        <w:pStyle w:val="BodyText"/>
      </w:pPr>
      <w:r>
        <w:t xml:space="preserve">Qualitative analysis focused on policy documents outlining building codes and mitigation strategies. Quantitative data, including ground-motion models and liquefaction probability maps, were used to evaluate how geological findings influence zoning laws and emergency preparedness plans.</w:t>
      </w:r>
    </w:p>
    <w:bookmarkEnd w:id="23"/>
    <w:bookmarkStart w:id="24" w:name="results-and-discussion"/>
    <w:p>
      <w:pPr>
        <w:pStyle w:val="Heading2"/>
      </w:pPr>
      <w:r>
        <w:t xml:space="preserve">Results and Discussion</w:t>
      </w:r>
    </w:p>
    <w:p>
      <w:pPr>
        <w:pStyle w:val="FirstParagraph"/>
      </w:pPr>
      <w:r>
        <w:t xml:space="preserve">The findings reveal that geologists in San Francisco are pivotal in mitigating risks associated with tectonic activity. For instance, the implementation of strict building codes post-1906 earthquake, informed by geological research, has significantly reduced vulnerability to future quakes. However, disparities exist: older neighborhoods with unreinforced masonry buildings remain at higher risk compared to newer developments incorporating seismic retrofitting.</w:t>
      </w:r>
    </w:p>
    <w:p>
      <w:pPr>
        <w:pStyle w:val="BodyText"/>
      </w:pPr>
      <w:r>
        <w:t xml:space="preserve">Land stability assessments have also shaped urban expansion. In areas prone to landslides—such as the steep hills of the Presidio—the city has adopted slope stabilization techniques like soil nailing and retaining walls. Similarly, geological surveys have guided floodplain management by identifying zones where development is restricted to prevent damage from storm surges and rising sea levels.</w:t>
      </w:r>
    </w:p>
    <w:p>
      <w:pPr>
        <w:pStyle w:val="BodyText"/>
      </w:pPr>
      <w:r>
        <w:t xml:space="preserve">Resource management presents another challenge. While San Francisco has made strides in sustainable groundwater use, the city’s reliance on imported water highlights gaps in local resource resilience. Geologists are advocating for policies that integrate aquifer recharge strategies with urban planning, such as green roofs and permeable surfaces to reduce runoff.</w:t>
      </w:r>
    </w:p>
    <w:bookmarkEnd w:id="24"/>
    <w:bookmarkStart w:id="25" w:name="conclusion"/>
    <w:p>
      <w:pPr>
        <w:pStyle w:val="Heading2"/>
      </w:pPr>
      <w:r>
        <w:t xml:space="preserve">Conclusion</w:t>
      </w:r>
    </w:p>
    <w:p>
      <w:pPr>
        <w:pStyle w:val="FirstParagraph"/>
      </w:pPr>
      <w:r>
        <w:t xml:space="preserve">This Master Thesis underscores the indispensable role of geologists in shaping the future of San Francisco, United States. By integrating geological data into urban development and disaster risk reduction frameworks, policymakers can create safer, more resilient communities. The lessons from San Francisco’s history—where geological insights have repeatedly influenced critical decisions—serve as a model for other cities facing similar challenges.</w:t>
      </w:r>
    </w:p>
    <w:p>
      <w:pPr>
        <w:pStyle w:val="BodyText"/>
      </w:pPr>
      <w:r>
        <w:t xml:space="preserve">Future research should explore the intersection of geology and emerging technologies, such as AI-driven hazard modeling or community-based risk education programs. Ultimately, the collaboration between geologists and urban planners in San Francisco exemplifies how scientific expertise can drive sustainable progress in one of the world’s most dynamic cities.</w:t>
      </w:r>
    </w:p>
    <w:bookmarkEnd w:id="25"/>
    <w:bookmarkStart w:id="26" w:name="references"/>
    <w:p>
      <w:pPr>
        <w:pStyle w:val="Heading2"/>
      </w:pPr>
      <w:r>
        <w:t xml:space="preserve">References</w:t>
      </w:r>
    </w:p>
    <w:p>
      <w:pPr>
        <w:numPr>
          <w:ilvl w:val="0"/>
          <w:numId w:val="1001"/>
        </w:numPr>
        <w:pStyle w:val="Compact"/>
      </w:pPr>
      <w:r>
        <w:t xml:space="preserve">United States Geological Survey (USGS). "Seismic Hazards in San Francisco." 2021.</w:t>
      </w:r>
    </w:p>
    <w:p>
      <w:pPr>
        <w:numPr>
          <w:ilvl w:val="0"/>
          <w:numId w:val="1001"/>
        </w:numPr>
        <w:pStyle w:val="Compact"/>
      </w:pPr>
      <w:r>
        <w:t xml:space="preserve">Campbell, K. W., &amp; Park, F. "Ground Motion Predictions for the San Francisco Bay Area." Journal of Geotechnical and Geoenvironmental Engineering, 2018.</w:t>
      </w:r>
    </w:p>
    <w:p>
      <w:pPr>
        <w:numPr>
          <w:ilvl w:val="0"/>
          <w:numId w:val="1001"/>
        </w:numPr>
        <w:pStyle w:val="Compact"/>
      </w:pPr>
      <w:r>
        <w:t xml:space="preserve">San Francisco Planning Department. "Urban Design Guidelines: Integrating Geological Risks." 2020.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Risk Mitigation in United States San Francisco</dc:title>
  <dc:creator/>
  <dc:language>en</dc:language>
  <cp:keywords/>
  <dcterms:created xsi:type="dcterms:W3CDTF">2026-07-23T09:14:58Z</dcterms:created>
  <dcterms:modified xsi:type="dcterms:W3CDTF">2026-07-23T09:14:58Z</dcterms:modified>
</cp:coreProperties>
</file>

<file path=docProps/custom.xml><?xml version="1.0" encoding="utf-8"?>
<Properties xmlns="http://schemas.openxmlformats.org/officeDocument/2006/custom-properties" xmlns:vt="http://schemas.openxmlformats.org/officeDocument/2006/docPropsVTypes"/>
</file>